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A85" w:rsidRPr="00864257" w:rsidRDefault="008C1A85" w:rsidP="008C1A85">
      <w:pPr>
        <w:spacing w:beforeLines="100" w:before="360" w:line="300" w:lineRule="exact"/>
        <w:ind w:left="1200" w:hangingChars="500" w:hanging="1200"/>
        <w:jc w:val="center"/>
        <w:rPr>
          <w:rFonts w:eastAsia="微軟正黑體"/>
          <w:b/>
        </w:rPr>
      </w:pPr>
      <w:r w:rsidRPr="00864257">
        <w:rPr>
          <w:rFonts w:eastAsia="微軟正黑體"/>
          <w:b/>
        </w:rPr>
        <w:t>弱勢學生助學計畫</w:t>
      </w:r>
    </w:p>
    <w:p w:rsidR="008C1A85" w:rsidRDefault="008C1A85" w:rsidP="008C1A85">
      <w:pPr>
        <w:pStyle w:val="Default"/>
        <w:rPr>
          <w:rFonts w:ascii="Times New Roman" w:eastAsia="微軟正黑體" w:cs="Times New Roman"/>
          <w:color w:val="auto"/>
          <w:kern w:val="2"/>
          <w:sz w:val="20"/>
          <w:szCs w:val="20"/>
        </w:rPr>
      </w:pPr>
      <w:r w:rsidRPr="005C6E30">
        <w:rPr>
          <w:rFonts w:ascii="Times New Roman" w:eastAsia="微軟正黑體" w:cs="Times New Roman" w:hint="eastAsia"/>
          <w:color w:val="auto"/>
          <w:kern w:val="2"/>
          <w:sz w:val="20"/>
          <w:szCs w:val="20"/>
        </w:rPr>
        <w:t>為</w:t>
      </w:r>
      <w:bookmarkStart w:id="0" w:name="_GoBack"/>
      <w:bookmarkEnd w:id="0"/>
      <w:r w:rsidRPr="005C6E30">
        <w:rPr>
          <w:rFonts w:ascii="Times New Roman" w:eastAsia="微軟正黑體" w:cs="Times New Roman" w:hint="eastAsia"/>
          <w:color w:val="auto"/>
          <w:kern w:val="2"/>
          <w:sz w:val="20"/>
          <w:szCs w:val="20"/>
        </w:rPr>
        <w:t>進一步協助弱勢學生順利就學，讓家庭年所得約在後</w:t>
      </w:r>
      <w:r w:rsidRPr="005C6E30">
        <w:rPr>
          <w:rFonts w:ascii="Times New Roman" w:eastAsia="微軟正黑體" w:cs="Times New Roman"/>
          <w:color w:val="auto"/>
          <w:kern w:val="2"/>
          <w:sz w:val="20"/>
          <w:szCs w:val="20"/>
        </w:rPr>
        <w:t>40</w:t>
      </w:r>
      <w:r w:rsidRPr="005C6E30">
        <w:rPr>
          <w:rFonts w:ascii="Times New Roman" w:eastAsia="微軟正黑體" w:cs="Times New Roman" w:hint="eastAsia"/>
          <w:color w:val="auto"/>
          <w:kern w:val="2"/>
          <w:sz w:val="20"/>
          <w:szCs w:val="20"/>
        </w:rPr>
        <w:t>％的大專校院</w:t>
      </w:r>
      <w:proofErr w:type="gramStart"/>
      <w:r w:rsidRPr="005C6E30">
        <w:rPr>
          <w:rFonts w:ascii="Times New Roman" w:eastAsia="微軟正黑體" w:cs="Times New Roman" w:hint="eastAsia"/>
          <w:color w:val="auto"/>
          <w:kern w:val="2"/>
          <w:sz w:val="20"/>
          <w:szCs w:val="20"/>
        </w:rPr>
        <w:t>學生均能獲得</w:t>
      </w:r>
      <w:proofErr w:type="gramEnd"/>
      <w:r w:rsidRPr="005C6E30">
        <w:rPr>
          <w:rFonts w:ascii="Times New Roman" w:eastAsia="微軟正黑體" w:cs="Times New Roman" w:hint="eastAsia"/>
          <w:color w:val="auto"/>
          <w:kern w:val="2"/>
          <w:sz w:val="20"/>
          <w:szCs w:val="20"/>
        </w:rPr>
        <w:t>政府或學校的就學補助</w:t>
      </w:r>
      <w:r>
        <w:rPr>
          <w:rFonts w:ascii="Times New Roman" w:eastAsia="微軟正黑體" w:cs="Times New Roman" w:hint="eastAsia"/>
          <w:color w:val="auto"/>
          <w:kern w:val="2"/>
          <w:sz w:val="20"/>
          <w:szCs w:val="20"/>
        </w:rPr>
        <w:t>，</w:t>
      </w:r>
      <w:r w:rsidRPr="005C6E30">
        <w:rPr>
          <w:rFonts w:ascii="Times New Roman" w:eastAsia="微軟正黑體" w:cs="Times New Roman" w:hint="eastAsia"/>
          <w:color w:val="auto"/>
          <w:kern w:val="2"/>
          <w:sz w:val="20"/>
          <w:szCs w:val="20"/>
        </w:rPr>
        <w:t>實施措施包含助學金、生活助學金、緊急紓困助學金及住宿優惠等四項，其整體規劃內容如下：</w:t>
      </w: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6946"/>
      </w:tblGrid>
      <w:tr w:rsidR="008C1A85" w:rsidRPr="005C5206" w:rsidTr="008C1A85">
        <w:trPr>
          <w:trHeight w:val="140"/>
        </w:trPr>
        <w:tc>
          <w:tcPr>
            <w:tcW w:w="1946" w:type="dxa"/>
          </w:tcPr>
          <w:p w:rsidR="008C1A85" w:rsidRPr="005C5206" w:rsidRDefault="008C1A85" w:rsidP="004B5C90">
            <w:pPr>
              <w:autoSpaceDE w:val="0"/>
              <w:autoSpaceDN w:val="0"/>
              <w:adjustRightInd w:val="0"/>
              <w:spacing w:line="0" w:lineRule="atLeast"/>
              <w:jc w:val="center"/>
              <w:rPr>
                <w:rFonts w:eastAsia="微軟正黑體"/>
                <w:sz w:val="20"/>
                <w:szCs w:val="20"/>
              </w:rPr>
            </w:pPr>
            <w:r w:rsidRPr="005C5206">
              <w:rPr>
                <w:rFonts w:eastAsia="微軟正黑體" w:hint="eastAsia"/>
                <w:sz w:val="20"/>
                <w:szCs w:val="20"/>
              </w:rPr>
              <w:t>大專校院弱勢學生助學計畫項目措施</w:t>
            </w:r>
          </w:p>
        </w:tc>
        <w:tc>
          <w:tcPr>
            <w:tcW w:w="6946" w:type="dxa"/>
          </w:tcPr>
          <w:p w:rsidR="008C1A85" w:rsidRPr="005C5206" w:rsidRDefault="008C1A85" w:rsidP="004B5C90">
            <w:pPr>
              <w:autoSpaceDE w:val="0"/>
              <w:autoSpaceDN w:val="0"/>
              <w:adjustRightInd w:val="0"/>
              <w:spacing w:line="0" w:lineRule="atLeast"/>
              <w:jc w:val="center"/>
              <w:rPr>
                <w:rFonts w:eastAsia="微軟正黑體"/>
                <w:sz w:val="20"/>
                <w:szCs w:val="20"/>
              </w:rPr>
            </w:pPr>
            <w:r w:rsidRPr="005C5206">
              <w:rPr>
                <w:rFonts w:eastAsia="微軟正黑體" w:hint="eastAsia"/>
                <w:sz w:val="20"/>
                <w:szCs w:val="20"/>
              </w:rPr>
              <w:t>內容</w:t>
            </w:r>
          </w:p>
        </w:tc>
      </w:tr>
      <w:tr w:rsidR="008C1A85" w:rsidRPr="005C5206" w:rsidTr="008C1A85">
        <w:trPr>
          <w:trHeight w:val="1232"/>
        </w:trPr>
        <w:tc>
          <w:tcPr>
            <w:tcW w:w="1946" w:type="dxa"/>
            <w:vAlign w:val="center"/>
          </w:tcPr>
          <w:p w:rsidR="008C1A85" w:rsidRPr="005C5206" w:rsidRDefault="008C1A85" w:rsidP="004B5C90">
            <w:pPr>
              <w:autoSpaceDE w:val="0"/>
              <w:autoSpaceDN w:val="0"/>
              <w:adjustRightInd w:val="0"/>
              <w:spacing w:line="0" w:lineRule="atLeast"/>
              <w:jc w:val="center"/>
              <w:rPr>
                <w:rFonts w:eastAsia="微軟正黑體"/>
                <w:sz w:val="20"/>
                <w:szCs w:val="20"/>
              </w:rPr>
            </w:pPr>
            <w:r w:rsidRPr="005C5206">
              <w:rPr>
                <w:rFonts w:eastAsia="微軟正黑體" w:hint="eastAsia"/>
                <w:sz w:val="20"/>
                <w:szCs w:val="20"/>
              </w:rPr>
              <w:t>助學金</w:t>
            </w:r>
          </w:p>
        </w:tc>
        <w:tc>
          <w:tcPr>
            <w:tcW w:w="6946" w:type="dxa"/>
          </w:tcPr>
          <w:p w:rsidR="008C1A85" w:rsidRPr="005C5206" w:rsidRDefault="008C1A85" w:rsidP="004B5C90">
            <w:pPr>
              <w:autoSpaceDE w:val="0"/>
              <w:autoSpaceDN w:val="0"/>
              <w:adjustRightInd w:val="0"/>
              <w:spacing w:line="0" w:lineRule="atLeast"/>
              <w:rPr>
                <w:rFonts w:eastAsia="微軟正黑體"/>
                <w:sz w:val="20"/>
                <w:szCs w:val="20"/>
              </w:rPr>
            </w:pPr>
            <w:r w:rsidRPr="005C5206">
              <w:rPr>
                <w:rFonts w:eastAsia="微軟正黑體" w:hint="eastAsia"/>
                <w:sz w:val="20"/>
                <w:szCs w:val="20"/>
              </w:rPr>
              <w:t>參考學生所就讀學制班別學雜費收費情形及家庭經濟條件，補助學雜費，減輕其籌措學費負擔：</w:t>
            </w:r>
            <w:r w:rsidRPr="005C5206">
              <w:rPr>
                <w:rFonts w:eastAsia="微軟正黑體"/>
                <w:sz w:val="20"/>
                <w:szCs w:val="20"/>
              </w:rPr>
              <w:t xml:space="preserve"> </w:t>
            </w:r>
          </w:p>
          <w:p w:rsidR="008C1A85" w:rsidRPr="005C5206" w:rsidRDefault="008C1A85" w:rsidP="004B5C90">
            <w:pPr>
              <w:autoSpaceDE w:val="0"/>
              <w:autoSpaceDN w:val="0"/>
              <w:adjustRightInd w:val="0"/>
              <w:spacing w:line="0" w:lineRule="atLeast"/>
              <w:rPr>
                <w:rFonts w:eastAsia="微軟正黑體"/>
                <w:sz w:val="20"/>
                <w:szCs w:val="20"/>
              </w:rPr>
            </w:pPr>
            <w:r w:rsidRPr="005C5206">
              <w:rPr>
                <w:rFonts w:eastAsia="微軟正黑體"/>
                <w:sz w:val="20"/>
                <w:szCs w:val="20"/>
              </w:rPr>
              <w:t xml:space="preserve">1. </w:t>
            </w:r>
            <w:r w:rsidRPr="005C5206">
              <w:rPr>
                <w:rFonts w:eastAsia="微軟正黑體" w:hint="eastAsia"/>
                <w:sz w:val="20"/>
                <w:szCs w:val="20"/>
              </w:rPr>
              <w:t>公私立大專校院學士班及專科班</w:t>
            </w:r>
            <w:r w:rsidRPr="005C5206">
              <w:rPr>
                <w:rFonts w:eastAsia="微軟正黑體"/>
                <w:sz w:val="20"/>
                <w:szCs w:val="20"/>
              </w:rPr>
              <w:t>(</w:t>
            </w:r>
            <w:r w:rsidRPr="005C5206">
              <w:rPr>
                <w:rFonts w:eastAsia="微軟正黑體" w:hint="eastAsia"/>
                <w:sz w:val="20"/>
                <w:szCs w:val="20"/>
              </w:rPr>
              <w:t>含二專及五專後二年</w:t>
            </w:r>
            <w:r w:rsidRPr="005C5206">
              <w:rPr>
                <w:rFonts w:eastAsia="微軟正黑體"/>
                <w:sz w:val="20"/>
                <w:szCs w:val="20"/>
              </w:rPr>
              <w:t>)</w:t>
            </w:r>
            <w:r w:rsidRPr="005C5206">
              <w:rPr>
                <w:rFonts w:eastAsia="微軟正黑體" w:hint="eastAsia"/>
                <w:sz w:val="20"/>
                <w:szCs w:val="20"/>
              </w:rPr>
              <w:t>學生：補助級距分為</w:t>
            </w:r>
            <w:r w:rsidRPr="005C5206">
              <w:rPr>
                <w:rFonts w:eastAsia="微軟正黑體"/>
                <w:sz w:val="20"/>
                <w:szCs w:val="20"/>
              </w:rPr>
              <w:t>2</w:t>
            </w:r>
            <w:r w:rsidRPr="005C5206">
              <w:rPr>
                <w:rFonts w:eastAsia="微軟正黑體" w:hint="eastAsia"/>
                <w:sz w:val="20"/>
                <w:szCs w:val="20"/>
              </w:rPr>
              <w:t>級，補助金額為新臺幣</w:t>
            </w:r>
            <w:r w:rsidRPr="005C5206">
              <w:rPr>
                <w:rFonts w:eastAsia="微軟正黑體"/>
                <w:sz w:val="20"/>
                <w:szCs w:val="20"/>
              </w:rPr>
              <w:t>(</w:t>
            </w:r>
            <w:r w:rsidRPr="005C5206">
              <w:rPr>
                <w:rFonts w:eastAsia="微軟正黑體" w:hint="eastAsia"/>
                <w:sz w:val="20"/>
                <w:szCs w:val="20"/>
              </w:rPr>
              <w:t>以下同</w:t>
            </w:r>
            <w:r w:rsidRPr="005C5206">
              <w:rPr>
                <w:rFonts w:eastAsia="微軟正黑體"/>
                <w:sz w:val="20"/>
                <w:szCs w:val="20"/>
              </w:rPr>
              <w:t>)15,000</w:t>
            </w:r>
            <w:r w:rsidRPr="005C5206">
              <w:rPr>
                <w:rFonts w:eastAsia="微軟正黑體" w:hint="eastAsia"/>
                <w:sz w:val="20"/>
                <w:szCs w:val="20"/>
              </w:rPr>
              <w:t>元或</w:t>
            </w:r>
            <w:r w:rsidRPr="005C5206">
              <w:rPr>
                <w:rFonts w:eastAsia="微軟正黑體"/>
                <w:sz w:val="20"/>
                <w:szCs w:val="20"/>
              </w:rPr>
              <w:t>20,000</w:t>
            </w:r>
            <w:r w:rsidRPr="005C5206">
              <w:rPr>
                <w:rFonts w:eastAsia="微軟正黑體" w:hint="eastAsia"/>
                <w:sz w:val="20"/>
                <w:szCs w:val="20"/>
              </w:rPr>
              <w:t>元。</w:t>
            </w:r>
            <w:r w:rsidRPr="005C5206">
              <w:rPr>
                <w:rFonts w:eastAsia="微軟正黑體"/>
                <w:sz w:val="20"/>
                <w:szCs w:val="20"/>
              </w:rPr>
              <w:t xml:space="preserve"> </w:t>
            </w:r>
          </w:p>
          <w:p w:rsidR="008C1A85" w:rsidRPr="005C5206" w:rsidRDefault="008C1A85" w:rsidP="004B5C90">
            <w:pPr>
              <w:autoSpaceDE w:val="0"/>
              <w:autoSpaceDN w:val="0"/>
              <w:adjustRightInd w:val="0"/>
              <w:spacing w:line="0" w:lineRule="atLeast"/>
              <w:rPr>
                <w:rFonts w:eastAsia="微軟正黑體"/>
                <w:sz w:val="20"/>
                <w:szCs w:val="20"/>
              </w:rPr>
            </w:pPr>
            <w:r w:rsidRPr="005C5206">
              <w:rPr>
                <w:rFonts w:eastAsia="微軟正黑體"/>
                <w:sz w:val="20"/>
                <w:szCs w:val="20"/>
              </w:rPr>
              <w:t>2.</w:t>
            </w:r>
            <w:proofErr w:type="gramStart"/>
            <w:r w:rsidRPr="005C5206">
              <w:rPr>
                <w:rFonts w:eastAsia="微軟正黑體" w:hint="eastAsia"/>
                <w:sz w:val="20"/>
                <w:szCs w:val="20"/>
              </w:rPr>
              <w:t>碩</w:t>
            </w:r>
            <w:proofErr w:type="gramEnd"/>
            <w:r w:rsidRPr="005C5206">
              <w:rPr>
                <w:rFonts w:eastAsia="微軟正黑體" w:hint="eastAsia"/>
                <w:sz w:val="20"/>
                <w:szCs w:val="20"/>
              </w:rPr>
              <w:t>博士及其他學生：補助級距分為</w:t>
            </w:r>
            <w:r w:rsidRPr="005C5206">
              <w:rPr>
                <w:rFonts w:eastAsia="微軟正黑體"/>
                <w:sz w:val="20"/>
                <w:szCs w:val="20"/>
              </w:rPr>
              <w:t>5</w:t>
            </w:r>
            <w:r w:rsidRPr="005C5206">
              <w:rPr>
                <w:rFonts w:eastAsia="微軟正黑體" w:hint="eastAsia"/>
                <w:sz w:val="20"/>
                <w:szCs w:val="20"/>
              </w:rPr>
              <w:t>級，補助金額為</w:t>
            </w:r>
            <w:r w:rsidRPr="005C5206">
              <w:rPr>
                <w:rFonts w:eastAsia="微軟正黑體"/>
                <w:sz w:val="20"/>
                <w:szCs w:val="20"/>
              </w:rPr>
              <w:t>5,000</w:t>
            </w:r>
            <w:r w:rsidRPr="005C5206">
              <w:rPr>
                <w:rFonts w:eastAsia="微軟正黑體" w:hint="eastAsia"/>
                <w:sz w:val="20"/>
                <w:szCs w:val="20"/>
              </w:rPr>
              <w:t>～</w:t>
            </w:r>
            <w:r>
              <w:rPr>
                <w:rFonts w:eastAsia="微軟正黑體"/>
                <w:sz w:val="20"/>
                <w:szCs w:val="20"/>
              </w:rPr>
              <w:t>16</w:t>
            </w:r>
            <w:r w:rsidRPr="005C5206">
              <w:rPr>
                <w:rFonts w:eastAsia="微軟正黑體"/>
                <w:sz w:val="20"/>
                <w:szCs w:val="20"/>
              </w:rPr>
              <w:t>,</w:t>
            </w:r>
            <w:r>
              <w:rPr>
                <w:rFonts w:eastAsia="微軟正黑體"/>
                <w:sz w:val="20"/>
                <w:szCs w:val="20"/>
              </w:rPr>
              <w:t>5</w:t>
            </w:r>
            <w:r w:rsidRPr="005C5206">
              <w:rPr>
                <w:rFonts w:eastAsia="微軟正黑體"/>
                <w:sz w:val="20"/>
                <w:szCs w:val="20"/>
              </w:rPr>
              <w:t>00</w:t>
            </w:r>
            <w:r w:rsidRPr="005C5206">
              <w:rPr>
                <w:rFonts w:eastAsia="微軟正黑體" w:hint="eastAsia"/>
                <w:sz w:val="20"/>
                <w:szCs w:val="20"/>
              </w:rPr>
              <w:t>元。</w:t>
            </w:r>
            <w:r w:rsidRPr="005C5206">
              <w:rPr>
                <w:rFonts w:eastAsia="微軟正黑體"/>
                <w:sz w:val="20"/>
                <w:szCs w:val="20"/>
              </w:rPr>
              <w:t xml:space="preserve"> </w:t>
            </w:r>
          </w:p>
        </w:tc>
      </w:tr>
      <w:tr w:rsidR="008C1A85" w:rsidRPr="005C5206" w:rsidTr="008C1A85">
        <w:trPr>
          <w:trHeight w:val="1233"/>
        </w:trPr>
        <w:tc>
          <w:tcPr>
            <w:tcW w:w="1946" w:type="dxa"/>
            <w:vAlign w:val="center"/>
          </w:tcPr>
          <w:p w:rsidR="008C1A85" w:rsidRPr="005C5206" w:rsidRDefault="008C1A85" w:rsidP="004B5C90">
            <w:pPr>
              <w:autoSpaceDE w:val="0"/>
              <w:autoSpaceDN w:val="0"/>
              <w:adjustRightInd w:val="0"/>
              <w:spacing w:line="0" w:lineRule="atLeast"/>
              <w:jc w:val="center"/>
              <w:rPr>
                <w:rFonts w:eastAsia="微軟正黑體"/>
                <w:sz w:val="20"/>
                <w:szCs w:val="20"/>
              </w:rPr>
            </w:pPr>
            <w:r w:rsidRPr="005C5206">
              <w:rPr>
                <w:rFonts w:eastAsia="微軟正黑體" w:hint="eastAsia"/>
                <w:sz w:val="20"/>
                <w:szCs w:val="20"/>
              </w:rPr>
              <w:t>生活助學金</w:t>
            </w:r>
          </w:p>
        </w:tc>
        <w:tc>
          <w:tcPr>
            <w:tcW w:w="6946" w:type="dxa"/>
          </w:tcPr>
          <w:p w:rsidR="008C1A85" w:rsidRPr="005C5206" w:rsidRDefault="008C1A85" w:rsidP="004B5C90">
            <w:pPr>
              <w:autoSpaceDE w:val="0"/>
              <w:autoSpaceDN w:val="0"/>
              <w:adjustRightInd w:val="0"/>
              <w:spacing w:line="0" w:lineRule="atLeast"/>
              <w:rPr>
                <w:rFonts w:eastAsia="微軟正黑體"/>
                <w:sz w:val="20"/>
                <w:szCs w:val="20"/>
              </w:rPr>
            </w:pPr>
            <w:r w:rsidRPr="005C5206">
              <w:rPr>
                <w:rFonts w:eastAsia="微軟正黑體" w:hint="eastAsia"/>
                <w:sz w:val="20"/>
                <w:szCs w:val="20"/>
              </w:rPr>
              <w:t>為提供經濟弱勢學生每月生活所需費用，參酌全額獎學金之精神，學校得依學校扶弱措施及學生需求情形辦理</w:t>
            </w:r>
            <w:r>
              <w:rPr>
                <w:rFonts w:eastAsia="微軟正黑體" w:hint="eastAsia"/>
                <w:sz w:val="20"/>
                <w:szCs w:val="20"/>
              </w:rPr>
              <w:t>：</w:t>
            </w:r>
            <w:proofErr w:type="gramStart"/>
            <w:r w:rsidRPr="005C5206">
              <w:rPr>
                <w:rFonts w:eastAsia="微軟正黑體" w:hint="eastAsia"/>
                <w:sz w:val="20"/>
                <w:szCs w:val="20"/>
              </w:rPr>
              <w:t>核發每生每月</w:t>
            </w:r>
            <w:proofErr w:type="gramEnd"/>
            <w:r w:rsidRPr="005C5206">
              <w:rPr>
                <w:rFonts w:eastAsia="微軟正黑體"/>
                <w:sz w:val="20"/>
                <w:szCs w:val="20"/>
              </w:rPr>
              <w:t>6,000</w:t>
            </w:r>
            <w:r w:rsidRPr="005C5206">
              <w:rPr>
                <w:rFonts w:eastAsia="微軟正黑體" w:hint="eastAsia"/>
                <w:sz w:val="20"/>
                <w:szCs w:val="20"/>
              </w:rPr>
              <w:t>元以上之生活助學金者，</w:t>
            </w:r>
            <w:r w:rsidRPr="005C5206">
              <w:rPr>
                <w:rFonts w:eastAsia="微軟正黑體"/>
                <w:sz w:val="20"/>
                <w:szCs w:val="20"/>
              </w:rPr>
              <w:t xml:space="preserve"> </w:t>
            </w:r>
            <w:r w:rsidRPr="005C5206">
              <w:rPr>
                <w:rFonts w:eastAsia="微軟正黑體" w:hint="eastAsia"/>
                <w:sz w:val="20"/>
                <w:szCs w:val="20"/>
              </w:rPr>
              <w:t>學校得安排生活服務學習。</w:t>
            </w:r>
          </w:p>
        </w:tc>
      </w:tr>
      <w:tr w:rsidR="008C1A85" w:rsidRPr="005C5206" w:rsidTr="008C1A85">
        <w:trPr>
          <w:trHeight w:val="655"/>
        </w:trPr>
        <w:tc>
          <w:tcPr>
            <w:tcW w:w="1946" w:type="dxa"/>
            <w:tcBorders>
              <w:top w:val="single" w:sz="4" w:space="0" w:color="auto"/>
              <w:left w:val="single" w:sz="4" w:space="0" w:color="auto"/>
              <w:bottom w:val="single" w:sz="4" w:space="0" w:color="auto"/>
              <w:right w:val="single" w:sz="4" w:space="0" w:color="auto"/>
            </w:tcBorders>
            <w:vAlign w:val="center"/>
          </w:tcPr>
          <w:p w:rsidR="008C1A85" w:rsidRPr="005C5206" w:rsidRDefault="008C1A85" w:rsidP="004B5C90">
            <w:pPr>
              <w:autoSpaceDE w:val="0"/>
              <w:autoSpaceDN w:val="0"/>
              <w:adjustRightInd w:val="0"/>
              <w:spacing w:line="0" w:lineRule="atLeast"/>
              <w:jc w:val="center"/>
              <w:rPr>
                <w:rFonts w:eastAsia="微軟正黑體"/>
                <w:sz w:val="20"/>
                <w:szCs w:val="20"/>
              </w:rPr>
            </w:pPr>
            <w:r w:rsidRPr="005C5206">
              <w:rPr>
                <w:rFonts w:eastAsia="微軟正黑體" w:hint="eastAsia"/>
                <w:sz w:val="20"/>
                <w:szCs w:val="20"/>
              </w:rPr>
              <w:t>緊急紓困助學金</w:t>
            </w:r>
          </w:p>
        </w:tc>
        <w:tc>
          <w:tcPr>
            <w:tcW w:w="6946" w:type="dxa"/>
            <w:tcBorders>
              <w:top w:val="single" w:sz="4" w:space="0" w:color="auto"/>
              <w:left w:val="single" w:sz="4" w:space="0" w:color="auto"/>
              <w:bottom w:val="single" w:sz="4" w:space="0" w:color="auto"/>
              <w:right w:val="single" w:sz="4" w:space="0" w:color="auto"/>
            </w:tcBorders>
          </w:tcPr>
          <w:p w:rsidR="008C1A85" w:rsidRPr="005C5206" w:rsidRDefault="008C1A85" w:rsidP="004B5C90">
            <w:pPr>
              <w:autoSpaceDE w:val="0"/>
              <w:autoSpaceDN w:val="0"/>
              <w:adjustRightInd w:val="0"/>
              <w:spacing w:line="0" w:lineRule="atLeast"/>
              <w:rPr>
                <w:rFonts w:eastAsia="微軟正黑體"/>
                <w:sz w:val="20"/>
                <w:szCs w:val="20"/>
              </w:rPr>
            </w:pPr>
            <w:r w:rsidRPr="005C5206">
              <w:rPr>
                <w:rFonts w:eastAsia="微軟正黑體" w:hint="eastAsia"/>
                <w:sz w:val="20"/>
                <w:szCs w:val="20"/>
              </w:rPr>
              <w:t>對於新貧、</w:t>
            </w:r>
            <w:proofErr w:type="gramStart"/>
            <w:r w:rsidRPr="005C5206">
              <w:rPr>
                <w:rFonts w:eastAsia="微軟正黑體" w:hint="eastAsia"/>
                <w:sz w:val="20"/>
                <w:szCs w:val="20"/>
              </w:rPr>
              <w:t>近貧或</w:t>
            </w:r>
            <w:proofErr w:type="gramEnd"/>
            <w:r w:rsidRPr="005C5206">
              <w:rPr>
                <w:rFonts w:eastAsia="微軟正黑體" w:hint="eastAsia"/>
                <w:sz w:val="20"/>
                <w:szCs w:val="20"/>
              </w:rPr>
              <w:t>家庭發生急難之學生，由學校依學生困難實際狀況給予補助。</w:t>
            </w:r>
            <w:r w:rsidRPr="005C5206">
              <w:rPr>
                <w:rFonts w:eastAsia="微軟正黑體"/>
                <w:sz w:val="20"/>
                <w:szCs w:val="20"/>
              </w:rPr>
              <w:t xml:space="preserve"> </w:t>
            </w:r>
          </w:p>
        </w:tc>
      </w:tr>
      <w:tr w:rsidR="008C1A85" w:rsidRPr="005C5206" w:rsidTr="008C1A85">
        <w:trPr>
          <w:trHeight w:val="495"/>
        </w:trPr>
        <w:tc>
          <w:tcPr>
            <w:tcW w:w="1946" w:type="dxa"/>
            <w:tcBorders>
              <w:top w:val="single" w:sz="4" w:space="0" w:color="auto"/>
              <w:left w:val="single" w:sz="4" w:space="0" w:color="auto"/>
              <w:bottom w:val="single" w:sz="4" w:space="0" w:color="auto"/>
              <w:right w:val="single" w:sz="4" w:space="0" w:color="auto"/>
            </w:tcBorders>
            <w:vAlign w:val="center"/>
          </w:tcPr>
          <w:p w:rsidR="008C1A85" w:rsidRPr="005C5206" w:rsidRDefault="008C1A85" w:rsidP="004B5C90">
            <w:pPr>
              <w:autoSpaceDE w:val="0"/>
              <w:autoSpaceDN w:val="0"/>
              <w:adjustRightInd w:val="0"/>
              <w:spacing w:line="0" w:lineRule="atLeast"/>
              <w:jc w:val="center"/>
              <w:rPr>
                <w:rFonts w:eastAsia="微軟正黑體"/>
                <w:sz w:val="20"/>
                <w:szCs w:val="20"/>
              </w:rPr>
            </w:pPr>
            <w:r w:rsidRPr="005C5206">
              <w:rPr>
                <w:rFonts w:eastAsia="微軟正黑體" w:hint="eastAsia"/>
                <w:sz w:val="20"/>
                <w:szCs w:val="20"/>
              </w:rPr>
              <w:t>校內住宿優惠</w:t>
            </w:r>
          </w:p>
        </w:tc>
        <w:tc>
          <w:tcPr>
            <w:tcW w:w="6946" w:type="dxa"/>
            <w:tcBorders>
              <w:top w:val="single" w:sz="4" w:space="0" w:color="auto"/>
              <w:left w:val="single" w:sz="4" w:space="0" w:color="auto"/>
              <w:bottom w:val="single" w:sz="4" w:space="0" w:color="auto"/>
              <w:right w:val="single" w:sz="4" w:space="0" w:color="auto"/>
            </w:tcBorders>
          </w:tcPr>
          <w:p w:rsidR="008C1A85" w:rsidRPr="005C5206" w:rsidRDefault="008C1A85" w:rsidP="004B5C90">
            <w:pPr>
              <w:autoSpaceDE w:val="0"/>
              <w:autoSpaceDN w:val="0"/>
              <w:adjustRightInd w:val="0"/>
              <w:spacing w:line="0" w:lineRule="atLeast"/>
              <w:rPr>
                <w:rFonts w:eastAsia="微軟正黑體"/>
                <w:sz w:val="20"/>
                <w:szCs w:val="20"/>
              </w:rPr>
            </w:pPr>
            <w:r w:rsidRPr="005C5206">
              <w:rPr>
                <w:rFonts w:eastAsia="微軟正黑體" w:hint="eastAsia"/>
                <w:sz w:val="20"/>
                <w:szCs w:val="20"/>
              </w:rPr>
              <w:t>提供低收入戶學生校內宿舍免費住宿及中低收入戶學生校內宿舍優先住宿</w:t>
            </w:r>
            <w:r w:rsidRPr="005C5206">
              <w:rPr>
                <w:rFonts w:eastAsia="微軟正黑體"/>
                <w:sz w:val="20"/>
                <w:szCs w:val="20"/>
              </w:rPr>
              <w:t>(</w:t>
            </w:r>
            <w:r w:rsidRPr="005C5206">
              <w:rPr>
                <w:rFonts w:eastAsia="微軟正黑體" w:hint="eastAsia"/>
                <w:sz w:val="20"/>
                <w:szCs w:val="20"/>
              </w:rPr>
              <w:t>包含寒暑假</w:t>
            </w:r>
            <w:r w:rsidRPr="005C5206">
              <w:rPr>
                <w:rFonts w:eastAsia="微軟正黑體"/>
                <w:sz w:val="20"/>
                <w:szCs w:val="20"/>
              </w:rPr>
              <w:t>)</w:t>
            </w:r>
            <w:r w:rsidRPr="005C5206">
              <w:rPr>
                <w:rFonts w:eastAsia="微軟正黑體" w:hint="eastAsia"/>
                <w:sz w:val="20"/>
                <w:szCs w:val="20"/>
              </w:rPr>
              <w:t>。</w:t>
            </w:r>
            <w:r w:rsidRPr="00C66BB7">
              <w:rPr>
                <w:rFonts w:eastAsia="微軟正黑體" w:hint="eastAsia"/>
                <w:sz w:val="20"/>
                <w:szCs w:val="20"/>
              </w:rPr>
              <w:t>符合助學金所定成績條件之低收入戶學生及中低收入戶</w:t>
            </w:r>
            <w:proofErr w:type="gramStart"/>
            <w:r w:rsidRPr="00C66BB7">
              <w:rPr>
                <w:rFonts w:eastAsia="微軟正黑體" w:hint="eastAsia"/>
                <w:sz w:val="20"/>
                <w:szCs w:val="20"/>
              </w:rPr>
              <w:t>學生均得向</w:t>
            </w:r>
            <w:proofErr w:type="gramEnd"/>
            <w:r w:rsidRPr="00C66BB7">
              <w:rPr>
                <w:rFonts w:eastAsia="微軟正黑體" w:hint="eastAsia"/>
                <w:sz w:val="20"/>
                <w:szCs w:val="20"/>
              </w:rPr>
              <w:t>學校提出申請。</w:t>
            </w:r>
            <w:r>
              <w:rPr>
                <w:rFonts w:eastAsia="微軟正黑體" w:hint="eastAsia"/>
                <w:sz w:val="20"/>
                <w:szCs w:val="20"/>
              </w:rPr>
              <w:t>(</w:t>
            </w:r>
            <w:r>
              <w:rPr>
                <w:rFonts w:eastAsia="微軟正黑體" w:hint="eastAsia"/>
                <w:sz w:val="20"/>
                <w:szCs w:val="20"/>
              </w:rPr>
              <w:t>新生入學當學期免提供成績</w:t>
            </w:r>
            <w:r>
              <w:rPr>
                <w:rFonts w:eastAsia="微軟正黑體"/>
                <w:sz w:val="20"/>
                <w:szCs w:val="20"/>
              </w:rPr>
              <w:t>)</w:t>
            </w:r>
            <w:r>
              <w:rPr>
                <w:rFonts w:eastAsia="微軟正黑體" w:hint="eastAsia"/>
                <w:sz w:val="20"/>
                <w:szCs w:val="20"/>
              </w:rPr>
              <w:t>，學校得要求</w:t>
            </w:r>
            <w:r w:rsidRPr="00D74201">
              <w:rPr>
                <w:rFonts w:eastAsia="微軟正黑體" w:hint="eastAsia"/>
                <w:sz w:val="20"/>
                <w:szCs w:val="20"/>
              </w:rPr>
              <w:t>學生參與生活服務學習</w:t>
            </w:r>
            <w:r>
              <w:rPr>
                <w:rFonts w:eastAsia="微軟正黑體" w:hint="eastAsia"/>
                <w:sz w:val="20"/>
                <w:szCs w:val="20"/>
              </w:rPr>
              <w:t>，</w:t>
            </w:r>
            <w:r w:rsidRPr="00D74201">
              <w:rPr>
                <w:rFonts w:eastAsia="微軟正黑體" w:hint="eastAsia"/>
                <w:sz w:val="20"/>
                <w:szCs w:val="20"/>
              </w:rPr>
              <w:t>有關生活服務學習時數及方式由學校規劃，並得視生活服務學習情形作為下一次是否提供住宿優惠之參考。</w:t>
            </w:r>
            <w:r w:rsidRPr="00D74201">
              <w:rPr>
                <w:rFonts w:eastAsia="微軟正黑體"/>
                <w:sz w:val="20"/>
                <w:szCs w:val="20"/>
              </w:rPr>
              <w:t xml:space="preserve"> </w:t>
            </w:r>
            <w:r w:rsidRPr="005C5206">
              <w:rPr>
                <w:rFonts w:eastAsia="微軟正黑體"/>
                <w:sz w:val="20"/>
                <w:szCs w:val="20"/>
              </w:rPr>
              <w:t xml:space="preserve"> </w:t>
            </w:r>
          </w:p>
        </w:tc>
      </w:tr>
    </w:tbl>
    <w:p w:rsidR="008C1A85" w:rsidRPr="00B32B55" w:rsidRDefault="008C1A85" w:rsidP="008C1A85">
      <w:pPr>
        <w:pStyle w:val="Default"/>
        <w:rPr>
          <w:rFonts w:eastAsia="微軟正黑體"/>
          <w:sz w:val="20"/>
          <w:szCs w:val="20"/>
        </w:rPr>
      </w:pPr>
      <w:r>
        <w:rPr>
          <w:rFonts w:eastAsia="微軟正黑體" w:hint="eastAsia"/>
          <w:sz w:val="20"/>
          <w:szCs w:val="20"/>
        </w:rPr>
        <w:t>一、</w:t>
      </w:r>
      <w:r w:rsidRPr="00B32B55">
        <w:rPr>
          <w:rFonts w:eastAsia="微軟正黑體" w:hint="eastAsia"/>
          <w:sz w:val="20"/>
          <w:szCs w:val="20"/>
        </w:rPr>
        <w:t>補助金額</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6"/>
        <w:gridCol w:w="2100"/>
        <w:gridCol w:w="2267"/>
        <w:gridCol w:w="2268"/>
      </w:tblGrid>
      <w:tr w:rsidR="008C1A85" w:rsidRPr="005C5206" w:rsidTr="008C1A85">
        <w:trPr>
          <w:trHeight w:val="140"/>
        </w:trPr>
        <w:tc>
          <w:tcPr>
            <w:tcW w:w="2399" w:type="dxa"/>
            <w:gridSpan w:val="2"/>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hint="eastAsia"/>
                <w:color w:val="000000"/>
                <w:kern w:val="0"/>
                <w:sz w:val="20"/>
                <w:szCs w:val="20"/>
              </w:rPr>
              <w:t>家庭年所得</w:t>
            </w:r>
          </w:p>
        </w:tc>
        <w:tc>
          <w:tcPr>
            <w:tcW w:w="6635" w:type="dxa"/>
            <w:gridSpan w:val="3"/>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hint="eastAsia"/>
                <w:color w:val="000000"/>
                <w:kern w:val="0"/>
                <w:sz w:val="20"/>
                <w:szCs w:val="20"/>
              </w:rPr>
              <w:t>每年補助金額</w:t>
            </w:r>
            <w:r w:rsidRPr="005C5206">
              <w:rPr>
                <w:rFonts w:asciiTheme="majorEastAsia" w:eastAsiaTheme="majorEastAsia" w:hAnsiTheme="majorEastAsia" w:cs="標楷體s..w."/>
                <w:color w:val="000000"/>
                <w:kern w:val="0"/>
                <w:sz w:val="20"/>
                <w:szCs w:val="20"/>
              </w:rPr>
              <w:t>-</w:t>
            </w:r>
            <w:r w:rsidRPr="005C5206">
              <w:rPr>
                <w:rFonts w:asciiTheme="majorEastAsia" w:eastAsiaTheme="majorEastAsia" w:hAnsiTheme="majorEastAsia" w:cs="標楷體s..w." w:hint="eastAsia"/>
                <w:color w:val="000000"/>
                <w:kern w:val="0"/>
                <w:sz w:val="20"/>
                <w:szCs w:val="20"/>
              </w:rPr>
              <w:t>學生及學校類別</w:t>
            </w:r>
          </w:p>
        </w:tc>
      </w:tr>
      <w:tr w:rsidR="008C1A85" w:rsidRPr="00C5106B" w:rsidTr="008C1A85">
        <w:trPr>
          <w:trHeight w:val="540"/>
        </w:trPr>
        <w:tc>
          <w:tcPr>
            <w:tcW w:w="2399" w:type="dxa"/>
            <w:gridSpan w:val="2"/>
            <w:vMerge w:val="restart"/>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C5106B">
              <w:rPr>
                <w:rFonts w:asciiTheme="majorEastAsia" w:eastAsiaTheme="majorEastAsia" w:hAnsiTheme="majorEastAsia" w:cs="標楷體s..w." w:hint="eastAsia"/>
                <w:color w:val="000000"/>
                <w:kern w:val="0"/>
                <w:sz w:val="20"/>
                <w:szCs w:val="20"/>
              </w:rPr>
              <w:t>級距</w:t>
            </w:r>
          </w:p>
        </w:tc>
        <w:tc>
          <w:tcPr>
            <w:tcW w:w="2100" w:type="dxa"/>
            <w:vMerge w:val="restart"/>
            <w:vAlign w:val="center"/>
          </w:tcPr>
          <w:p w:rsidR="008C1A85" w:rsidRPr="00C5106B" w:rsidRDefault="008C1A85" w:rsidP="004B5C90">
            <w:pPr>
              <w:pStyle w:val="Default"/>
              <w:jc w:val="center"/>
              <w:rPr>
                <w:rFonts w:asciiTheme="majorEastAsia" w:eastAsiaTheme="majorEastAsia" w:hAnsiTheme="majorEastAsia" w:cs="標楷體s..w."/>
                <w:sz w:val="20"/>
                <w:szCs w:val="20"/>
              </w:rPr>
            </w:pPr>
            <w:r w:rsidRPr="00C5106B">
              <w:rPr>
                <w:rFonts w:asciiTheme="majorEastAsia" w:eastAsiaTheme="majorEastAsia" w:hAnsiTheme="majorEastAsia" w:cs="標楷體s..w." w:hint="eastAsia"/>
                <w:sz w:val="20"/>
                <w:szCs w:val="20"/>
              </w:rPr>
              <w:t>公私立大專校院學士班及專科班</w:t>
            </w:r>
            <w:r w:rsidRPr="00C5106B">
              <w:rPr>
                <w:rFonts w:asciiTheme="majorEastAsia" w:eastAsiaTheme="majorEastAsia" w:hAnsiTheme="majorEastAsia" w:cs="標楷體s..w."/>
                <w:sz w:val="20"/>
                <w:szCs w:val="20"/>
              </w:rPr>
              <w:t>(</w:t>
            </w:r>
            <w:r w:rsidRPr="00C5106B">
              <w:rPr>
                <w:rFonts w:asciiTheme="majorEastAsia" w:eastAsiaTheme="majorEastAsia" w:hAnsiTheme="majorEastAsia" w:cs="標楷體s..w." w:hint="eastAsia"/>
                <w:sz w:val="20"/>
                <w:szCs w:val="20"/>
              </w:rPr>
              <w:t>含二專及五專後二年</w:t>
            </w:r>
            <w:r w:rsidRPr="00C5106B">
              <w:rPr>
                <w:rFonts w:asciiTheme="majorEastAsia" w:eastAsiaTheme="majorEastAsia" w:hAnsiTheme="majorEastAsia" w:cs="標楷體s..w."/>
                <w:sz w:val="20"/>
                <w:szCs w:val="20"/>
              </w:rPr>
              <w:t>)</w:t>
            </w:r>
            <w:r w:rsidRPr="00C5106B">
              <w:rPr>
                <w:rFonts w:asciiTheme="majorEastAsia" w:eastAsiaTheme="majorEastAsia" w:hAnsiTheme="majorEastAsia" w:cs="標楷體s..w." w:hint="eastAsia"/>
                <w:sz w:val="20"/>
                <w:szCs w:val="20"/>
              </w:rPr>
              <w:t>學生</w:t>
            </w:r>
            <w:r w:rsidRPr="00C5106B">
              <w:rPr>
                <w:rFonts w:asciiTheme="majorEastAsia" w:eastAsiaTheme="majorEastAsia" w:hAnsiTheme="majorEastAsia" w:cs="標楷體s..w."/>
                <w:sz w:val="20"/>
                <w:szCs w:val="20"/>
              </w:rPr>
              <w:t xml:space="preserve"> </w:t>
            </w:r>
          </w:p>
        </w:tc>
        <w:tc>
          <w:tcPr>
            <w:tcW w:w="4535" w:type="dxa"/>
            <w:gridSpan w:val="2"/>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proofErr w:type="gramStart"/>
            <w:r w:rsidRPr="00C5106B">
              <w:rPr>
                <w:rFonts w:asciiTheme="majorEastAsia" w:eastAsiaTheme="majorEastAsia" w:hAnsiTheme="majorEastAsia" w:cs="標楷體s..w." w:hint="eastAsia"/>
                <w:color w:val="000000"/>
                <w:kern w:val="0"/>
                <w:sz w:val="20"/>
                <w:szCs w:val="20"/>
              </w:rPr>
              <w:t>碩</w:t>
            </w:r>
            <w:proofErr w:type="gramEnd"/>
            <w:r w:rsidRPr="00C5106B">
              <w:rPr>
                <w:rFonts w:asciiTheme="majorEastAsia" w:eastAsiaTheme="majorEastAsia" w:hAnsiTheme="majorEastAsia" w:cs="標楷體s..w." w:hint="eastAsia"/>
                <w:color w:val="000000"/>
                <w:kern w:val="0"/>
                <w:sz w:val="20"/>
                <w:szCs w:val="20"/>
              </w:rPr>
              <w:t>博士及其他學生</w:t>
            </w:r>
          </w:p>
        </w:tc>
      </w:tr>
      <w:tr w:rsidR="008C1A85" w:rsidRPr="00C5106B" w:rsidTr="008C1A85">
        <w:trPr>
          <w:trHeight w:val="540"/>
        </w:trPr>
        <w:tc>
          <w:tcPr>
            <w:tcW w:w="2399" w:type="dxa"/>
            <w:gridSpan w:val="2"/>
            <w:vMerge/>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p>
        </w:tc>
        <w:tc>
          <w:tcPr>
            <w:tcW w:w="2100" w:type="dxa"/>
            <w:vMerge/>
            <w:vAlign w:val="center"/>
          </w:tcPr>
          <w:p w:rsidR="008C1A85" w:rsidRPr="00C5106B" w:rsidRDefault="008C1A85" w:rsidP="004B5C90">
            <w:pPr>
              <w:pStyle w:val="Default"/>
              <w:jc w:val="center"/>
              <w:rPr>
                <w:rFonts w:asciiTheme="majorEastAsia" w:eastAsiaTheme="majorEastAsia" w:hAnsiTheme="majorEastAsia" w:cs="標楷體s..w."/>
                <w:sz w:val="20"/>
                <w:szCs w:val="20"/>
              </w:rPr>
            </w:pPr>
          </w:p>
        </w:tc>
        <w:tc>
          <w:tcPr>
            <w:tcW w:w="2267" w:type="dxa"/>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C5106B">
              <w:rPr>
                <w:rFonts w:asciiTheme="majorEastAsia" w:eastAsiaTheme="majorEastAsia" w:hAnsiTheme="majorEastAsia" w:cs="標楷體s..w." w:hint="eastAsia"/>
                <w:color w:val="000000"/>
                <w:kern w:val="0"/>
                <w:sz w:val="20"/>
                <w:szCs w:val="20"/>
              </w:rPr>
              <w:t>公立學校</w:t>
            </w:r>
          </w:p>
        </w:tc>
        <w:tc>
          <w:tcPr>
            <w:tcW w:w="2268" w:type="dxa"/>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C5106B">
              <w:rPr>
                <w:rFonts w:asciiTheme="majorEastAsia" w:eastAsiaTheme="majorEastAsia" w:hAnsiTheme="majorEastAsia" w:cs="標楷體s..w." w:hint="eastAsia"/>
                <w:color w:val="000000"/>
                <w:kern w:val="0"/>
                <w:sz w:val="20"/>
                <w:szCs w:val="20"/>
              </w:rPr>
              <w:t>私立學校</w:t>
            </w:r>
          </w:p>
        </w:tc>
      </w:tr>
      <w:tr w:rsidR="008C1A85" w:rsidRPr="00C5106B" w:rsidTr="008C1A85">
        <w:trPr>
          <w:trHeight w:val="140"/>
        </w:trPr>
        <w:tc>
          <w:tcPr>
            <w:tcW w:w="2399" w:type="dxa"/>
            <w:gridSpan w:val="2"/>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30</w:t>
            </w:r>
            <w:r w:rsidRPr="005C5206">
              <w:rPr>
                <w:rFonts w:asciiTheme="majorEastAsia" w:eastAsiaTheme="majorEastAsia" w:hAnsiTheme="majorEastAsia" w:cs="標楷體s..w." w:hint="eastAsia"/>
                <w:color w:val="000000"/>
                <w:kern w:val="0"/>
                <w:sz w:val="20"/>
                <w:szCs w:val="20"/>
              </w:rPr>
              <w:t>萬</w:t>
            </w:r>
            <w:r w:rsidRPr="00C5106B">
              <w:rPr>
                <w:rFonts w:asciiTheme="majorEastAsia" w:eastAsiaTheme="majorEastAsia" w:hAnsiTheme="majorEastAsia" w:cs="標楷體s..w." w:hint="eastAsia"/>
                <w:color w:val="000000"/>
                <w:kern w:val="0"/>
                <w:sz w:val="20"/>
                <w:szCs w:val="20"/>
              </w:rPr>
              <w:t>以下</w:t>
            </w:r>
          </w:p>
        </w:tc>
        <w:tc>
          <w:tcPr>
            <w:tcW w:w="2100" w:type="dxa"/>
            <w:vMerge w:val="restart"/>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C5106B">
              <w:rPr>
                <w:rFonts w:asciiTheme="majorEastAsia" w:eastAsiaTheme="majorEastAsia" w:hAnsiTheme="majorEastAsia" w:cs="標楷體s..w." w:hint="eastAsia"/>
                <w:color w:val="000000"/>
                <w:kern w:val="0"/>
                <w:sz w:val="20"/>
                <w:szCs w:val="20"/>
              </w:rPr>
              <w:t>2</w:t>
            </w:r>
            <w:r w:rsidRPr="00C5106B">
              <w:rPr>
                <w:rFonts w:asciiTheme="majorEastAsia" w:eastAsiaTheme="majorEastAsia" w:hAnsiTheme="majorEastAsia" w:cs="標楷體s..w."/>
                <w:color w:val="000000"/>
                <w:kern w:val="0"/>
                <w:sz w:val="20"/>
                <w:szCs w:val="20"/>
              </w:rPr>
              <w:t>0,000</w:t>
            </w:r>
          </w:p>
        </w:tc>
        <w:tc>
          <w:tcPr>
            <w:tcW w:w="2267"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C5106B">
              <w:rPr>
                <w:rFonts w:asciiTheme="majorEastAsia" w:eastAsiaTheme="majorEastAsia" w:hAnsiTheme="majorEastAsia" w:cs="標楷體s..w." w:hint="eastAsia"/>
                <w:color w:val="000000"/>
                <w:kern w:val="0"/>
                <w:sz w:val="20"/>
                <w:szCs w:val="20"/>
              </w:rPr>
              <w:t>1</w:t>
            </w:r>
            <w:r w:rsidRPr="00C5106B">
              <w:rPr>
                <w:rFonts w:asciiTheme="majorEastAsia" w:eastAsiaTheme="majorEastAsia" w:hAnsiTheme="majorEastAsia" w:cs="標楷體s..w."/>
                <w:color w:val="000000"/>
                <w:kern w:val="0"/>
                <w:sz w:val="20"/>
                <w:szCs w:val="20"/>
              </w:rPr>
              <w:t>6,500</w:t>
            </w:r>
          </w:p>
        </w:tc>
        <w:tc>
          <w:tcPr>
            <w:tcW w:w="2268"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C5106B">
              <w:rPr>
                <w:rFonts w:asciiTheme="majorEastAsia" w:eastAsiaTheme="majorEastAsia" w:hAnsiTheme="majorEastAsia" w:cs="標楷體s..w." w:hint="eastAsia"/>
                <w:color w:val="000000"/>
                <w:kern w:val="0"/>
                <w:sz w:val="20"/>
                <w:szCs w:val="20"/>
              </w:rPr>
              <w:t>3</w:t>
            </w:r>
            <w:r w:rsidRPr="00C5106B">
              <w:rPr>
                <w:rFonts w:asciiTheme="majorEastAsia" w:eastAsiaTheme="majorEastAsia" w:hAnsiTheme="majorEastAsia" w:cs="標楷體s..w."/>
                <w:color w:val="000000"/>
                <w:kern w:val="0"/>
                <w:sz w:val="20"/>
                <w:szCs w:val="20"/>
              </w:rPr>
              <w:t>5,000</w:t>
            </w:r>
          </w:p>
        </w:tc>
      </w:tr>
      <w:tr w:rsidR="008C1A85" w:rsidRPr="00C5106B" w:rsidTr="008C1A85">
        <w:trPr>
          <w:trHeight w:val="140"/>
        </w:trPr>
        <w:tc>
          <w:tcPr>
            <w:tcW w:w="2399" w:type="dxa"/>
            <w:gridSpan w:val="2"/>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hint="eastAsia"/>
                <w:color w:val="000000"/>
                <w:kern w:val="0"/>
                <w:sz w:val="20"/>
                <w:szCs w:val="20"/>
              </w:rPr>
              <w:t>超過</w:t>
            </w:r>
            <w:r w:rsidRPr="005C5206">
              <w:rPr>
                <w:rFonts w:asciiTheme="majorEastAsia" w:eastAsiaTheme="majorEastAsia" w:hAnsiTheme="majorEastAsia" w:cs="標楷體s..w."/>
                <w:color w:val="000000"/>
                <w:kern w:val="0"/>
                <w:sz w:val="20"/>
                <w:szCs w:val="20"/>
              </w:rPr>
              <w:t>30</w:t>
            </w:r>
            <w:r w:rsidRPr="005C5206">
              <w:rPr>
                <w:rFonts w:asciiTheme="majorEastAsia" w:eastAsiaTheme="majorEastAsia" w:hAnsiTheme="majorEastAsia" w:cs="標楷體s..w." w:hint="eastAsia"/>
                <w:color w:val="000000"/>
                <w:kern w:val="0"/>
                <w:sz w:val="20"/>
                <w:szCs w:val="20"/>
              </w:rPr>
              <w:t>萬～</w:t>
            </w:r>
            <w:r w:rsidRPr="005C5206">
              <w:rPr>
                <w:rFonts w:asciiTheme="majorEastAsia" w:eastAsiaTheme="majorEastAsia" w:hAnsiTheme="majorEastAsia" w:cs="標楷體s..w."/>
                <w:color w:val="000000"/>
                <w:kern w:val="0"/>
                <w:sz w:val="20"/>
                <w:szCs w:val="20"/>
              </w:rPr>
              <w:t>40</w:t>
            </w:r>
            <w:r w:rsidRPr="005C5206">
              <w:rPr>
                <w:rFonts w:asciiTheme="majorEastAsia" w:eastAsiaTheme="majorEastAsia" w:hAnsiTheme="majorEastAsia" w:cs="標楷體s..w." w:hint="eastAsia"/>
                <w:color w:val="000000"/>
                <w:kern w:val="0"/>
                <w:sz w:val="20"/>
                <w:szCs w:val="20"/>
              </w:rPr>
              <w:t>萬以下</w:t>
            </w:r>
          </w:p>
        </w:tc>
        <w:tc>
          <w:tcPr>
            <w:tcW w:w="2100" w:type="dxa"/>
            <w:vMerge/>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p>
        </w:tc>
        <w:tc>
          <w:tcPr>
            <w:tcW w:w="2267"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12,500</w:t>
            </w:r>
          </w:p>
        </w:tc>
        <w:tc>
          <w:tcPr>
            <w:tcW w:w="2268"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27,000</w:t>
            </w:r>
          </w:p>
        </w:tc>
      </w:tr>
      <w:tr w:rsidR="008C1A85" w:rsidRPr="00C5106B" w:rsidTr="008C1A85">
        <w:trPr>
          <w:trHeight w:val="140"/>
        </w:trPr>
        <w:tc>
          <w:tcPr>
            <w:tcW w:w="2399" w:type="dxa"/>
            <w:gridSpan w:val="2"/>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hint="eastAsia"/>
                <w:color w:val="000000"/>
                <w:kern w:val="0"/>
                <w:sz w:val="20"/>
                <w:szCs w:val="20"/>
              </w:rPr>
              <w:t>超過</w:t>
            </w:r>
            <w:r w:rsidRPr="005C5206">
              <w:rPr>
                <w:rFonts w:asciiTheme="majorEastAsia" w:eastAsiaTheme="majorEastAsia" w:hAnsiTheme="majorEastAsia" w:cs="標楷體s..w."/>
                <w:color w:val="000000"/>
                <w:kern w:val="0"/>
                <w:sz w:val="20"/>
                <w:szCs w:val="20"/>
              </w:rPr>
              <w:t>40</w:t>
            </w:r>
            <w:r w:rsidRPr="005C5206">
              <w:rPr>
                <w:rFonts w:asciiTheme="majorEastAsia" w:eastAsiaTheme="majorEastAsia" w:hAnsiTheme="majorEastAsia" w:cs="標楷體s..w." w:hint="eastAsia"/>
                <w:color w:val="000000"/>
                <w:kern w:val="0"/>
                <w:sz w:val="20"/>
                <w:szCs w:val="20"/>
              </w:rPr>
              <w:t>萬～</w:t>
            </w:r>
            <w:r w:rsidRPr="005C5206">
              <w:rPr>
                <w:rFonts w:asciiTheme="majorEastAsia" w:eastAsiaTheme="majorEastAsia" w:hAnsiTheme="majorEastAsia" w:cs="標楷體s..w."/>
                <w:color w:val="000000"/>
                <w:kern w:val="0"/>
                <w:sz w:val="20"/>
                <w:szCs w:val="20"/>
              </w:rPr>
              <w:t>50</w:t>
            </w:r>
            <w:r w:rsidRPr="005C5206">
              <w:rPr>
                <w:rFonts w:asciiTheme="majorEastAsia" w:eastAsiaTheme="majorEastAsia" w:hAnsiTheme="majorEastAsia" w:cs="標楷體s..w." w:hint="eastAsia"/>
                <w:color w:val="000000"/>
                <w:kern w:val="0"/>
                <w:sz w:val="20"/>
                <w:szCs w:val="20"/>
              </w:rPr>
              <w:t>萬以下</w:t>
            </w:r>
          </w:p>
        </w:tc>
        <w:tc>
          <w:tcPr>
            <w:tcW w:w="2100" w:type="dxa"/>
            <w:vMerge/>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p>
        </w:tc>
        <w:tc>
          <w:tcPr>
            <w:tcW w:w="2267"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10,000</w:t>
            </w:r>
          </w:p>
        </w:tc>
        <w:tc>
          <w:tcPr>
            <w:tcW w:w="2268"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22,000</w:t>
            </w:r>
          </w:p>
        </w:tc>
      </w:tr>
      <w:tr w:rsidR="008C1A85" w:rsidRPr="00C5106B" w:rsidTr="008C1A85">
        <w:trPr>
          <w:trHeight w:val="140"/>
        </w:trPr>
        <w:tc>
          <w:tcPr>
            <w:tcW w:w="2399" w:type="dxa"/>
            <w:gridSpan w:val="2"/>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hint="eastAsia"/>
                <w:color w:val="000000"/>
                <w:kern w:val="0"/>
                <w:sz w:val="20"/>
                <w:szCs w:val="20"/>
              </w:rPr>
              <w:t>超過</w:t>
            </w:r>
            <w:r w:rsidRPr="005C5206">
              <w:rPr>
                <w:rFonts w:asciiTheme="majorEastAsia" w:eastAsiaTheme="majorEastAsia" w:hAnsiTheme="majorEastAsia" w:cs="標楷體s..w."/>
                <w:color w:val="000000"/>
                <w:kern w:val="0"/>
                <w:sz w:val="20"/>
                <w:szCs w:val="20"/>
              </w:rPr>
              <w:t>50</w:t>
            </w:r>
            <w:r w:rsidRPr="005C5206">
              <w:rPr>
                <w:rFonts w:asciiTheme="majorEastAsia" w:eastAsiaTheme="majorEastAsia" w:hAnsiTheme="majorEastAsia" w:cs="標楷體s..w." w:hint="eastAsia"/>
                <w:color w:val="000000"/>
                <w:kern w:val="0"/>
                <w:sz w:val="20"/>
                <w:szCs w:val="20"/>
              </w:rPr>
              <w:t>萬～</w:t>
            </w:r>
            <w:r w:rsidRPr="005C5206">
              <w:rPr>
                <w:rFonts w:asciiTheme="majorEastAsia" w:eastAsiaTheme="majorEastAsia" w:hAnsiTheme="majorEastAsia" w:cs="標楷體s..w."/>
                <w:color w:val="000000"/>
                <w:kern w:val="0"/>
                <w:sz w:val="20"/>
                <w:szCs w:val="20"/>
              </w:rPr>
              <w:t>60</w:t>
            </w:r>
            <w:r w:rsidRPr="005C5206">
              <w:rPr>
                <w:rFonts w:asciiTheme="majorEastAsia" w:eastAsiaTheme="majorEastAsia" w:hAnsiTheme="majorEastAsia" w:cs="標楷體s..w." w:hint="eastAsia"/>
                <w:color w:val="000000"/>
                <w:kern w:val="0"/>
                <w:sz w:val="20"/>
                <w:szCs w:val="20"/>
              </w:rPr>
              <w:t>萬以下</w:t>
            </w:r>
          </w:p>
        </w:tc>
        <w:tc>
          <w:tcPr>
            <w:tcW w:w="2100" w:type="dxa"/>
            <w:vMerge/>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p>
        </w:tc>
        <w:tc>
          <w:tcPr>
            <w:tcW w:w="2267"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7,500</w:t>
            </w:r>
          </w:p>
        </w:tc>
        <w:tc>
          <w:tcPr>
            <w:tcW w:w="2268"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17,000</w:t>
            </w:r>
          </w:p>
        </w:tc>
      </w:tr>
      <w:tr w:rsidR="008C1A85" w:rsidRPr="00C5106B" w:rsidTr="008C1A85">
        <w:trPr>
          <w:trHeight w:val="140"/>
        </w:trPr>
        <w:tc>
          <w:tcPr>
            <w:tcW w:w="2399" w:type="dxa"/>
            <w:gridSpan w:val="2"/>
            <w:vAlign w:val="center"/>
          </w:tcPr>
          <w:p w:rsidR="008C1A85" w:rsidRPr="00C5106B"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hint="eastAsia"/>
                <w:color w:val="000000"/>
                <w:kern w:val="0"/>
                <w:sz w:val="20"/>
                <w:szCs w:val="20"/>
              </w:rPr>
              <w:t>超過</w:t>
            </w:r>
            <w:r w:rsidRPr="005C5206">
              <w:rPr>
                <w:rFonts w:asciiTheme="majorEastAsia" w:eastAsiaTheme="majorEastAsia" w:hAnsiTheme="majorEastAsia" w:cs="標楷體s..w."/>
                <w:color w:val="000000"/>
                <w:kern w:val="0"/>
                <w:sz w:val="20"/>
                <w:szCs w:val="20"/>
              </w:rPr>
              <w:t>60</w:t>
            </w:r>
            <w:r w:rsidRPr="005C5206">
              <w:rPr>
                <w:rFonts w:asciiTheme="majorEastAsia" w:eastAsiaTheme="majorEastAsia" w:hAnsiTheme="majorEastAsia" w:cs="標楷體s..w." w:hint="eastAsia"/>
                <w:color w:val="000000"/>
                <w:kern w:val="0"/>
                <w:sz w:val="20"/>
                <w:szCs w:val="20"/>
              </w:rPr>
              <w:t>萬～</w:t>
            </w:r>
            <w:r w:rsidRPr="005C5206">
              <w:rPr>
                <w:rFonts w:asciiTheme="majorEastAsia" w:eastAsiaTheme="majorEastAsia" w:hAnsiTheme="majorEastAsia" w:cs="標楷體s..w."/>
                <w:color w:val="000000"/>
                <w:kern w:val="0"/>
                <w:sz w:val="20"/>
                <w:szCs w:val="20"/>
              </w:rPr>
              <w:t>70</w:t>
            </w:r>
            <w:r w:rsidRPr="005C5206">
              <w:rPr>
                <w:rFonts w:asciiTheme="majorEastAsia" w:eastAsiaTheme="majorEastAsia" w:hAnsiTheme="majorEastAsia" w:cs="標楷體s..w." w:hint="eastAsia"/>
                <w:color w:val="000000"/>
                <w:kern w:val="0"/>
                <w:sz w:val="20"/>
                <w:szCs w:val="20"/>
              </w:rPr>
              <w:t>萬以下</w:t>
            </w:r>
          </w:p>
        </w:tc>
        <w:tc>
          <w:tcPr>
            <w:tcW w:w="2100" w:type="dxa"/>
            <w:vMerge/>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p>
        </w:tc>
        <w:tc>
          <w:tcPr>
            <w:tcW w:w="2267"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5,000</w:t>
            </w:r>
          </w:p>
        </w:tc>
        <w:tc>
          <w:tcPr>
            <w:tcW w:w="2268"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12,000</w:t>
            </w:r>
          </w:p>
        </w:tc>
      </w:tr>
      <w:tr w:rsidR="008C1A85" w:rsidRPr="00C5106B" w:rsidTr="008C1A85">
        <w:trPr>
          <w:trHeight w:val="140"/>
        </w:trPr>
        <w:tc>
          <w:tcPr>
            <w:tcW w:w="2393"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hint="eastAsia"/>
                <w:color w:val="000000"/>
                <w:kern w:val="0"/>
                <w:sz w:val="20"/>
                <w:szCs w:val="20"/>
              </w:rPr>
              <w:t>超過</w:t>
            </w:r>
            <w:r w:rsidRPr="005C5206">
              <w:rPr>
                <w:rFonts w:asciiTheme="majorEastAsia" w:eastAsiaTheme="majorEastAsia" w:hAnsiTheme="majorEastAsia" w:cs="標楷體s..w."/>
                <w:color w:val="000000"/>
                <w:kern w:val="0"/>
                <w:sz w:val="20"/>
                <w:szCs w:val="20"/>
              </w:rPr>
              <w:t>70</w:t>
            </w:r>
            <w:r w:rsidRPr="005C5206">
              <w:rPr>
                <w:rFonts w:asciiTheme="majorEastAsia" w:eastAsiaTheme="majorEastAsia" w:hAnsiTheme="majorEastAsia" w:cs="標楷體s..w." w:hint="eastAsia"/>
                <w:color w:val="000000"/>
                <w:kern w:val="0"/>
                <w:sz w:val="20"/>
                <w:szCs w:val="20"/>
              </w:rPr>
              <w:t>萬～</w:t>
            </w:r>
            <w:r w:rsidRPr="005C5206">
              <w:rPr>
                <w:rFonts w:asciiTheme="majorEastAsia" w:eastAsiaTheme="majorEastAsia" w:hAnsiTheme="majorEastAsia" w:cs="標楷體s..w."/>
                <w:color w:val="000000"/>
                <w:kern w:val="0"/>
                <w:sz w:val="20"/>
                <w:szCs w:val="20"/>
              </w:rPr>
              <w:t>90</w:t>
            </w:r>
            <w:r w:rsidRPr="005C5206">
              <w:rPr>
                <w:rFonts w:asciiTheme="majorEastAsia" w:eastAsiaTheme="majorEastAsia" w:hAnsiTheme="majorEastAsia" w:cs="標楷體s..w." w:hint="eastAsia"/>
                <w:color w:val="000000"/>
                <w:kern w:val="0"/>
                <w:sz w:val="20"/>
                <w:szCs w:val="20"/>
              </w:rPr>
              <w:t>萬以下</w:t>
            </w:r>
          </w:p>
        </w:tc>
        <w:tc>
          <w:tcPr>
            <w:tcW w:w="2106" w:type="dxa"/>
            <w:gridSpan w:val="2"/>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color w:val="000000"/>
                <w:kern w:val="0"/>
                <w:sz w:val="20"/>
                <w:szCs w:val="20"/>
              </w:rPr>
              <w:t>15,000</w:t>
            </w:r>
          </w:p>
        </w:tc>
        <w:tc>
          <w:tcPr>
            <w:tcW w:w="2267"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hint="eastAsia"/>
                <w:color w:val="000000"/>
                <w:kern w:val="0"/>
                <w:sz w:val="20"/>
                <w:szCs w:val="20"/>
              </w:rPr>
              <w:t>無</w:t>
            </w:r>
          </w:p>
        </w:tc>
        <w:tc>
          <w:tcPr>
            <w:tcW w:w="2268" w:type="dxa"/>
            <w:vAlign w:val="center"/>
          </w:tcPr>
          <w:p w:rsidR="008C1A85" w:rsidRPr="005C5206" w:rsidRDefault="008C1A85" w:rsidP="004B5C90">
            <w:pPr>
              <w:autoSpaceDE w:val="0"/>
              <w:autoSpaceDN w:val="0"/>
              <w:adjustRightInd w:val="0"/>
              <w:jc w:val="center"/>
              <w:rPr>
                <w:rFonts w:asciiTheme="majorEastAsia" w:eastAsiaTheme="majorEastAsia" w:hAnsiTheme="majorEastAsia" w:cs="標楷體s..w."/>
                <w:color w:val="000000"/>
                <w:kern w:val="0"/>
                <w:sz w:val="20"/>
                <w:szCs w:val="20"/>
              </w:rPr>
            </w:pPr>
            <w:r w:rsidRPr="005C5206">
              <w:rPr>
                <w:rFonts w:asciiTheme="majorEastAsia" w:eastAsiaTheme="majorEastAsia" w:hAnsiTheme="majorEastAsia" w:cs="標楷體s..w." w:hint="eastAsia"/>
                <w:color w:val="000000"/>
                <w:kern w:val="0"/>
                <w:sz w:val="20"/>
                <w:szCs w:val="20"/>
              </w:rPr>
              <w:t>無</w:t>
            </w:r>
          </w:p>
        </w:tc>
      </w:tr>
    </w:tbl>
    <w:p w:rsidR="008C1A85" w:rsidRPr="009938E7" w:rsidRDefault="008C1A85" w:rsidP="008C1A85">
      <w:pPr>
        <w:pStyle w:val="Default"/>
        <w:rPr>
          <w:rFonts w:ascii="Times New Roman" w:eastAsia="微軟正黑體" w:cs="Times New Roman"/>
          <w:color w:val="auto"/>
          <w:kern w:val="2"/>
          <w:sz w:val="20"/>
          <w:szCs w:val="20"/>
        </w:rPr>
      </w:pPr>
      <w:r w:rsidRPr="00864257">
        <w:rPr>
          <w:rFonts w:eastAsia="微軟正黑體"/>
          <w:sz w:val="20"/>
          <w:szCs w:val="20"/>
        </w:rPr>
        <w:t>二、申請資格</w:t>
      </w:r>
      <w:r>
        <w:rPr>
          <w:rFonts w:eastAsia="微軟正黑體" w:hint="eastAsia"/>
          <w:sz w:val="20"/>
          <w:szCs w:val="20"/>
        </w:rPr>
        <w:t>及補助範圍</w:t>
      </w:r>
      <w:r w:rsidRPr="009938E7">
        <w:rPr>
          <w:rFonts w:ascii="標楷體s...." w:eastAsia="標楷體s...." w:cs="標楷體s...."/>
          <w:sz w:val="20"/>
          <w:szCs w:val="20"/>
        </w:rPr>
        <w:t xml:space="preserve"> </w:t>
      </w:r>
    </w:p>
    <w:p w:rsidR="008C1A85" w:rsidRPr="009938E7" w:rsidRDefault="008C1A85" w:rsidP="008C1A85">
      <w:pPr>
        <w:autoSpaceDE w:val="0"/>
        <w:autoSpaceDN w:val="0"/>
        <w:adjustRightInd w:val="0"/>
        <w:ind w:left="1200" w:hangingChars="600" w:hanging="1200"/>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1. </w:t>
      </w:r>
      <w:r w:rsidRPr="009938E7">
        <w:rPr>
          <w:rFonts w:ascii="標楷體s...." w:eastAsia="標楷體s...." w:cs="標楷體s...." w:hint="eastAsia"/>
          <w:color w:val="000000"/>
          <w:kern w:val="0"/>
          <w:sz w:val="20"/>
          <w:szCs w:val="20"/>
        </w:rPr>
        <w:t>申請對象：有戶籍登記之中華民國國民且就讀國內大專校院具有學籍（不包括七年一貫制前三年、五專前三年、空中大學、研究所在職專班及社會救助法第</w:t>
      </w:r>
      <w:r w:rsidRPr="009938E7">
        <w:rPr>
          <w:rFonts w:ascii="標楷體s...." w:eastAsia="標楷體s...." w:cs="標楷體s...."/>
          <w:color w:val="000000"/>
          <w:kern w:val="0"/>
          <w:sz w:val="20"/>
          <w:szCs w:val="20"/>
        </w:rPr>
        <w:t>5</w:t>
      </w:r>
      <w:r w:rsidRPr="009938E7">
        <w:rPr>
          <w:rFonts w:ascii="標楷體s...." w:eastAsia="標楷體s...." w:cs="標楷體s...." w:hint="eastAsia"/>
          <w:color w:val="000000"/>
          <w:kern w:val="0"/>
          <w:sz w:val="20"/>
          <w:szCs w:val="20"/>
        </w:rPr>
        <w:t>條第</w:t>
      </w:r>
      <w:r w:rsidRPr="009938E7">
        <w:rPr>
          <w:rFonts w:ascii="標楷體s...." w:eastAsia="標楷體s...." w:cs="標楷體s...."/>
          <w:color w:val="000000"/>
          <w:kern w:val="0"/>
          <w:sz w:val="20"/>
          <w:szCs w:val="20"/>
        </w:rPr>
        <w:t>3</w:t>
      </w:r>
      <w:r w:rsidRPr="009938E7">
        <w:rPr>
          <w:rFonts w:ascii="標楷體s...." w:eastAsia="標楷體s...." w:cs="標楷體s...." w:hint="eastAsia"/>
          <w:color w:val="000000"/>
          <w:kern w:val="0"/>
          <w:sz w:val="20"/>
          <w:szCs w:val="20"/>
        </w:rPr>
        <w:t>項第</w:t>
      </w:r>
      <w:r w:rsidRPr="009938E7">
        <w:rPr>
          <w:rFonts w:ascii="標楷體s...." w:eastAsia="標楷體s...." w:cs="標楷體s...."/>
          <w:color w:val="000000"/>
          <w:kern w:val="0"/>
          <w:sz w:val="20"/>
          <w:szCs w:val="20"/>
        </w:rPr>
        <w:t>7</w:t>
      </w:r>
      <w:r w:rsidRPr="009938E7">
        <w:rPr>
          <w:rFonts w:ascii="標楷體s...." w:eastAsia="標楷體s...." w:cs="標楷體s...." w:hint="eastAsia"/>
          <w:color w:val="000000"/>
          <w:kern w:val="0"/>
          <w:sz w:val="20"/>
          <w:szCs w:val="20"/>
        </w:rPr>
        <w:t>款對象），於修業年限內之學生，且無下列情事之</w:t>
      </w:r>
      <w:proofErr w:type="gramStart"/>
      <w:r w:rsidRPr="009938E7">
        <w:rPr>
          <w:rFonts w:ascii="標楷體s...." w:eastAsia="標楷體s...." w:cs="標楷體s...." w:hint="eastAsia"/>
          <w:color w:val="000000"/>
          <w:kern w:val="0"/>
          <w:sz w:val="20"/>
          <w:szCs w:val="20"/>
        </w:rPr>
        <w:t>一</w:t>
      </w:r>
      <w:proofErr w:type="gramEnd"/>
      <w:r w:rsidRPr="009938E7">
        <w:rPr>
          <w:rFonts w:ascii="標楷體s...." w:eastAsia="標楷體s...." w:cs="標楷體s...." w:hint="eastAsia"/>
          <w:color w:val="000000"/>
          <w:kern w:val="0"/>
          <w:sz w:val="20"/>
          <w:szCs w:val="20"/>
        </w:rPr>
        <w:t>者：</w:t>
      </w:r>
      <w:r w:rsidRPr="009938E7">
        <w:rPr>
          <w:rFonts w:ascii="標楷體s...." w:eastAsia="標楷體s...." w:cs="標楷體s...."/>
          <w:color w:val="000000"/>
          <w:kern w:val="0"/>
          <w:sz w:val="20"/>
          <w:szCs w:val="20"/>
        </w:rPr>
        <w:t xml:space="preserve"> </w:t>
      </w:r>
    </w:p>
    <w:p w:rsidR="008C1A85" w:rsidRPr="009938E7" w:rsidRDefault="008C1A85" w:rsidP="008C1A85">
      <w:pPr>
        <w:autoSpaceDE w:val="0"/>
        <w:autoSpaceDN w:val="0"/>
        <w:adjustRightInd w:val="0"/>
        <w:ind w:left="294" w:hangingChars="147" w:hanging="294"/>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(1) </w:t>
      </w:r>
      <w:r w:rsidRPr="009938E7">
        <w:rPr>
          <w:rFonts w:ascii="標楷體s...." w:eastAsia="標楷體s...." w:cs="標楷體s...." w:hint="eastAsia"/>
          <w:color w:val="000000"/>
          <w:kern w:val="0"/>
          <w:sz w:val="20"/>
          <w:szCs w:val="20"/>
        </w:rPr>
        <w:t>公私立大專校院學士班及專科班</w:t>
      </w:r>
      <w:r w:rsidRPr="009938E7">
        <w:rPr>
          <w:rFonts w:ascii="標楷體s...." w:eastAsia="標楷體s...." w:cs="標楷體s...."/>
          <w:color w:val="000000"/>
          <w:kern w:val="0"/>
          <w:sz w:val="20"/>
          <w:szCs w:val="20"/>
        </w:rPr>
        <w:t>(</w:t>
      </w:r>
      <w:r w:rsidRPr="009938E7">
        <w:rPr>
          <w:rFonts w:ascii="標楷體s...." w:eastAsia="標楷體s...." w:cs="標楷體s...." w:hint="eastAsia"/>
          <w:color w:val="000000"/>
          <w:kern w:val="0"/>
          <w:sz w:val="20"/>
          <w:szCs w:val="20"/>
        </w:rPr>
        <w:t>含二專及五專後二年</w:t>
      </w:r>
      <w:r w:rsidRPr="009938E7">
        <w:rPr>
          <w:rFonts w:ascii="標楷體s...." w:eastAsia="標楷體s...." w:cs="標楷體s...."/>
          <w:color w:val="000000"/>
          <w:kern w:val="0"/>
          <w:sz w:val="20"/>
          <w:szCs w:val="20"/>
        </w:rPr>
        <w:t>)</w:t>
      </w:r>
      <w:r w:rsidRPr="009938E7">
        <w:rPr>
          <w:rFonts w:ascii="標楷體s...." w:eastAsia="標楷體s...." w:cs="標楷體s...." w:hint="eastAsia"/>
          <w:color w:val="000000"/>
          <w:kern w:val="0"/>
          <w:sz w:val="20"/>
          <w:szCs w:val="20"/>
        </w:rPr>
        <w:t>學生家庭年所得逾</w:t>
      </w:r>
      <w:r w:rsidRPr="009938E7">
        <w:rPr>
          <w:rFonts w:ascii="標楷體s...." w:eastAsia="標楷體s...." w:cs="標楷體s...."/>
          <w:color w:val="000000"/>
          <w:kern w:val="0"/>
          <w:sz w:val="20"/>
          <w:szCs w:val="20"/>
        </w:rPr>
        <w:t>90</w:t>
      </w:r>
      <w:r w:rsidRPr="009938E7">
        <w:rPr>
          <w:rFonts w:ascii="標楷體s...." w:eastAsia="標楷體s...." w:cs="標楷體s...." w:hint="eastAsia"/>
          <w:color w:val="000000"/>
          <w:kern w:val="0"/>
          <w:sz w:val="20"/>
          <w:szCs w:val="20"/>
        </w:rPr>
        <w:t>萬元、碩博士及</w:t>
      </w:r>
      <w:r w:rsidRPr="009938E7">
        <w:rPr>
          <w:rFonts w:ascii="標楷體s...." w:eastAsia="標楷體s...." w:cs="標楷體s...." w:hint="eastAsia"/>
          <w:color w:val="000000"/>
          <w:kern w:val="0"/>
          <w:sz w:val="20"/>
          <w:szCs w:val="20"/>
        </w:rPr>
        <w:lastRenderedPageBreak/>
        <w:t>其他學生家庭年所得逾</w:t>
      </w:r>
      <w:r w:rsidRPr="009938E7">
        <w:rPr>
          <w:rFonts w:ascii="標楷體s...." w:eastAsia="標楷體s...." w:cs="標楷體s...."/>
          <w:color w:val="000000"/>
          <w:kern w:val="0"/>
          <w:sz w:val="20"/>
          <w:szCs w:val="20"/>
        </w:rPr>
        <w:t>70</w:t>
      </w:r>
      <w:r w:rsidRPr="009938E7">
        <w:rPr>
          <w:rFonts w:ascii="標楷體s...." w:eastAsia="標楷體s...." w:cs="標楷體s...." w:hint="eastAsia"/>
          <w:color w:val="000000"/>
          <w:kern w:val="0"/>
          <w:sz w:val="20"/>
          <w:szCs w:val="20"/>
        </w:rPr>
        <w:t>萬元</w:t>
      </w:r>
      <w:r w:rsidRPr="009938E7">
        <w:rPr>
          <w:rFonts w:ascii="標楷體s...." w:eastAsia="標楷體s...." w:cs="標楷體s...."/>
          <w:color w:val="000000"/>
          <w:kern w:val="0"/>
          <w:sz w:val="20"/>
          <w:szCs w:val="20"/>
        </w:rPr>
        <w:t>:</w:t>
      </w:r>
      <w:r w:rsidRPr="009938E7">
        <w:rPr>
          <w:rFonts w:ascii="標楷體s...." w:eastAsia="標楷體s...." w:cs="標楷體s...." w:hint="eastAsia"/>
          <w:color w:val="000000"/>
          <w:kern w:val="0"/>
          <w:sz w:val="20"/>
          <w:szCs w:val="20"/>
        </w:rPr>
        <w:t>家庭年所得，指最近一次經稅捐</w:t>
      </w:r>
      <w:proofErr w:type="gramStart"/>
      <w:r w:rsidRPr="009938E7">
        <w:rPr>
          <w:rFonts w:ascii="標楷體s...." w:eastAsia="標楷體s...." w:cs="標楷體s...." w:hint="eastAsia"/>
          <w:color w:val="000000"/>
          <w:kern w:val="0"/>
          <w:sz w:val="20"/>
          <w:szCs w:val="20"/>
        </w:rPr>
        <w:t>稽</w:t>
      </w:r>
      <w:proofErr w:type="gramEnd"/>
      <w:r w:rsidRPr="009938E7">
        <w:rPr>
          <w:rFonts w:ascii="標楷體s...." w:eastAsia="標楷體s...." w:cs="標楷體s...." w:hint="eastAsia"/>
          <w:color w:val="000000"/>
          <w:kern w:val="0"/>
          <w:sz w:val="20"/>
          <w:szCs w:val="20"/>
        </w:rPr>
        <w:t>徵機關核定之最近</w:t>
      </w:r>
      <w:proofErr w:type="gramStart"/>
      <w:r w:rsidRPr="009938E7">
        <w:rPr>
          <w:rFonts w:ascii="標楷體s...." w:eastAsia="標楷體s...." w:cs="標楷體s...." w:hint="eastAsia"/>
          <w:color w:val="000000"/>
          <w:kern w:val="0"/>
          <w:sz w:val="20"/>
          <w:szCs w:val="20"/>
        </w:rPr>
        <w:t>一</w:t>
      </w:r>
      <w:proofErr w:type="gramEnd"/>
      <w:r w:rsidRPr="009938E7">
        <w:rPr>
          <w:rFonts w:ascii="標楷體s...." w:eastAsia="標楷體s...." w:cs="標楷體s...." w:hint="eastAsia"/>
          <w:color w:val="000000"/>
          <w:kern w:val="0"/>
          <w:sz w:val="20"/>
          <w:szCs w:val="20"/>
        </w:rPr>
        <w:t>年度綜合所得稅家戶綜合所得總額。</w:t>
      </w:r>
      <w:r w:rsidRPr="009938E7">
        <w:rPr>
          <w:rFonts w:ascii="標楷體s...." w:eastAsia="標楷體s...." w:cs="標楷體s...."/>
          <w:color w:val="000000"/>
          <w:kern w:val="0"/>
          <w:sz w:val="20"/>
          <w:szCs w:val="20"/>
        </w:rPr>
        <w:t xml:space="preserve"> </w:t>
      </w:r>
    </w:p>
    <w:p w:rsidR="008C1A85" w:rsidRPr="009938E7" w:rsidRDefault="008C1A85" w:rsidP="008C1A85">
      <w:pPr>
        <w:autoSpaceDE w:val="0"/>
        <w:autoSpaceDN w:val="0"/>
        <w:adjustRightInd w:val="0"/>
        <w:ind w:left="280" w:hangingChars="140" w:hanging="280"/>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(2) </w:t>
      </w:r>
      <w:r w:rsidRPr="009938E7">
        <w:rPr>
          <w:rFonts w:ascii="標楷體s...." w:eastAsia="標楷體s...." w:cs="標楷體s...." w:hint="eastAsia"/>
          <w:color w:val="000000"/>
          <w:kern w:val="0"/>
          <w:sz w:val="20"/>
          <w:szCs w:val="20"/>
        </w:rPr>
        <w:t>家庭應計列人口之利息所得合計逾</w:t>
      </w:r>
      <w:r w:rsidRPr="009938E7">
        <w:rPr>
          <w:rFonts w:ascii="標楷體s...." w:eastAsia="標楷體s...." w:cs="標楷體s...."/>
          <w:color w:val="000000"/>
          <w:kern w:val="0"/>
          <w:sz w:val="20"/>
          <w:szCs w:val="20"/>
        </w:rPr>
        <w:t>2</w:t>
      </w:r>
      <w:r w:rsidRPr="009938E7">
        <w:rPr>
          <w:rFonts w:ascii="標楷體s...." w:eastAsia="標楷體s...." w:cs="標楷體s...." w:hint="eastAsia"/>
          <w:color w:val="000000"/>
          <w:kern w:val="0"/>
          <w:sz w:val="20"/>
          <w:szCs w:val="20"/>
        </w:rPr>
        <w:t>萬元</w:t>
      </w:r>
      <w:r w:rsidRPr="009938E7">
        <w:rPr>
          <w:rFonts w:ascii="標楷體s...." w:eastAsia="標楷體s...." w:cs="標楷體s...."/>
          <w:color w:val="000000"/>
          <w:kern w:val="0"/>
          <w:sz w:val="20"/>
          <w:szCs w:val="20"/>
        </w:rPr>
        <w:t>:</w:t>
      </w:r>
      <w:r w:rsidRPr="009938E7">
        <w:rPr>
          <w:rFonts w:ascii="標楷體s...." w:eastAsia="標楷體s...." w:cs="標楷體s...." w:hint="eastAsia"/>
          <w:color w:val="000000"/>
          <w:kern w:val="0"/>
          <w:sz w:val="20"/>
          <w:szCs w:val="20"/>
        </w:rPr>
        <w:t>家戶年利息所得，指最近一次經稅捐</w:t>
      </w:r>
      <w:proofErr w:type="gramStart"/>
      <w:r w:rsidRPr="009938E7">
        <w:rPr>
          <w:rFonts w:ascii="標楷體s...." w:eastAsia="標楷體s...." w:cs="標楷體s...." w:hint="eastAsia"/>
          <w:color w:val="000000"/>
          <w:kern w:val="0"/>
          <w:sz w:val="20"/>
          <w:szCs w:val="20"/>
        </w:rPr>
        <w:t>稽</w:t>
      </w:r>
      <w:proofErr w:type="gramEnd"/>
      <w:r w:rsidRPr="009938E7">
        <w:rPr>
          <w:rFonts w:ascii="標楷體s...." w:eastAsia="標楷體s...." w:cs="標楷體s...." w:hint="eastAsia"/>
          <w:color w:val="000000"/>
          <w:kern w:val="0"/>
          <w:sz w:val="20"/>
          <w:szCs w:val="20"/>
        </w:rPr>
        <w:t>徵機關核定之最近</w:t>
      </w:r>
      <w:proofErr w:type="gramStart"/>
      <w:r w:rsidRPr="009938E7">
        <w:rPr>
          <w:rFonts w:ascii="標楷體s...." w:eastAsia="標楷體s...." w:cs="標楷體s...." w:hint="eastAsia"/>
          <w:color w:val="000000"/>
          <w:kern w:val="0"/>
          <w:sz w:val="20"/>
          <w:szCs w:val="20"/>
        </w:rPr>
        <w:t>一</w:t>
      </w:r>
      <w:proofErr w:type="gramEnd"/>
      <w:r w:rsidRPr="009938E7">
        <w:rPr>
          <w:rFonts w:ascii="標楷體s...." w:eastAsia="標楷體s...." w:cs="標楷體s...." w:hint="eastAsia"/>
          <w:color w:val="000000"/>
          <w:kern w:val="0"/>
          <w:sz w:val="20"/>
          <w:szCs w:val="20"/>
        </w:rPr>
        <w:t>年度綜合所得稅家戶利息所得總額。利息所得來自優惠存款且存款本金未逾</w:t>
      </w:r>
      <w:r w:rsidRPr="009938E7">
        <w:rPr>
          <w:rFonts w:ascii="標楷體s...." w:eastAsia="標楷體s...." w:cs="標楷體s...."/>
          <w:color w:val="000000"/>
          <w:kern w:val="0"/>
          <w:sz w:val="20"/>
          <w:szCs w:val="20"/>
        </w:rPr>
        <w:t>100</w:t>
      </w:r>
      <w:r w:rsidRPr="009938E7">
        <w:rPr>
          <w:rFonts w:ascii="標楷體s...." w:eastAsia="標楷體s...." w:cs="標楷體s...." w:hint="eastAsia"/>
          <w:color w:val="000000"/>
          <w:kern w:val="0"/>
          <w:sz w:val="20"/>
          <w:szCs w:val="20"/>
        </w:rPr>
        <w:t>萬元者，得檢附相關佐證資料。</w:t>
      </w:r>
      <w:r w:rsidRPr="009938E7">
        <w:rPr>
          <w:rFonts w:ascii="標楷體s...." w:eastAsia="標楷體s...." w:cs="標楷體s...."/>
          <w:color w:val="000000"/>
          <w:kern w:val="0"/>
          <w:sz w:val="20"/>
          <w:szCs w:val="20"/>
        </w:rPr>
        <w:t xml:space="preserve"> </w:t>
      </w:r>
    </w:p>
    <w:p w:rsidR="008C1A85" w:rsidRPr="009938E7" w:rsidRDefault="008C1A85" w:rsidP="008C1A85">
      <w:pPr>
        <w:autoSpaceDE w:val="0"/>
        <w:autoSpaceDN w:val="0"/>
        <w:adjustRightInd w:val="0"/>
        <w:ind w:left="294" w:hangingChars="147" w:hanging="294"/>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(3) </w:t>
      </w:r>
      <w:r w:rsidRPr="009938E7">
        <w:rPr>
          <w:rFonts w:ascii="標楷體s...." w:eastAsia="標楷體s...." w:cs="標楷體s...." w:hint="eastAsia"/>
          <w:color w:val="000000"/>
          <w:kern w:val="0"/>
          <w:sz w:val="20"/>
          <w:szCs w:val="20"/>
        </w:rPr>
        <w:t>家庭應計列人口合計擁有不動產價值合計超過</w:t>
      </w:r>
      <w:r w:rsidRPr="009938E7">
        <w:rPr>
          <w:rFonts w:ascii="標楷體s...." w:eastAsia="標楷體s...." w:cs="標楷體s...."/>
          <w:color w:val="000000"/>
          <w:kern w:val="0"/>
          <w:sz w:val="20"/>
          <w:szCs w:val="20"/>
        </w:rPr>
        <w:t>650</w:t>
      </w:r>
      <w:r w:rsidRPr="009938E7">
        <w:rPr>
          <w:rFonts w:ascii="標楷體s...." w:eastAsia="標楷體s...." w:cs="標楷體s...." w:hint="eastAsia"/>
          <w:color w:val="000000"/>
          <w:kern w:val="0"/>
          <w:sz w:val="20"/>
          <w:szCs w:val="20"/>
        </w:rPr>
        <w:t>萬元</w:t>
      </w:r>
      <w:r w:rsidRPr="009938E7">
        <w:rPr>
          <w:rFonts w:ascii="標楷體s...." w:eastAsia="標楷體s...." w:cs="標楷體s...."/>
          <w:color w:val="000000"/>
          <w:kern w:val="0"/>
          <w:sz w:val="20"/>
          <w:szCs w:val="20"/>
        </w:rPr>
        <w:t>:</w:t>
      </w:r>
      <w:r w:rsidRPr="009938E7">
        <w:rPr>
          <w:rFonts w:ascii="標楷體s...." w:eastAsia="標楷體s...." w:cs="標楷體s...." w:hint="eastAsia"/>
          <w:color w:val="000000"/>
          <w:kern w:val="0"/>
          <w:sz w:val="20"/>
          <w:szCs w:val="20"/>
        </w:rPr>
        <w:t>不動產價值，依計畫每年送請財政部財政資訊中心查核之全國財產稅總歸戶價值為</w:t>
      </w:r>
      <w:proofErr w:type="gramStart"/>
      <w:r w:rsidRPr="009938E7">
        <w:rPr>
          <w:rFonts w:ascii="標楷體s...." w:eastAsia="標楷體s...." w:cs="標楷體s...." w:hint="eastAsia"/>
          <w:color w:val="000000"/>
          <w:kern w:val="0"/>
          <w:sz w:val="20"/>
          <w:szCs w:val="20"/>
        </w:rPr>
        <w:t>準</w:t>
      </w:r>
      <w:proofErr w:type="gramEnd"/>
      <w:r w:rsidRPr="009938E7">
        <w:rPr>
          <w:rFonts w:ascii="標楷體s...." w:eastAsia="標楷體s...." w:cs="標楷體s...." w:hint="eastAsia"/>
          <w:color w:val="000000"/>
          <w:kern w:val="0"/>
          <w:sz w:val="20"/>
          <w:szCs w:val="20"/>
        </w:rPr>
        <w:t>。但下列土地或房屋之價值，經直轄市、縣（市）主管機關認定者得扣除：</w:t>
      </w:r>
      <w:r w:rsidRPr="009938E7">
        <w:rPr>
          <w:rFonts w:ascii="標楷體s...." w:eastAsia="標楷體s...." w:cs="標楷體s...."/>
          <w:color w:val="000000"/>
          <w:kern w:val="0"/>
          <w:sz w:val="20"/>
          <w:szCs w:val="20"/>
        </w:rPr>
        <w:t xml:space="preserve"> </w:t>
      </w:r>
    </w:p>
    <w:p w:rsidR="008C1A85" w:rsidRPr="009938E7" w:rsidRDefault="008C1A85" w:rsidP="008C1A85">
      <w:pPr>
        <w:autoSpaceDE w:val="0"/>
        <w:autoSpaceDN w:val="0"/>
        <w:adjustRightInd w:val="0"/>
        <w:ind w:left="284" w:hangingChars="142" w:hanging="284"/>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A. </w:t>
      </w:r>
      <w:r w:rsidRPr="009938E7">
        <w:rPr>
          <w:rFonts w:ascii="標楷體s...." w:eastAsia="標楷體s...." w:cs="標楷體s...." w:hint="eastAsia"/>
          <w:color w:val="000000"/>
          <w:kern w:val="0"/>
          <w:sz w:val="20"/>
          <w:szCs w:val="20"/>
        </w:rPr>
        <w:t>未產生經濟效益之原住民保留地；其認定，準用未產生經濟效益原住民保留地認定標準辦理。</w:t>
      </w:r>
      <w:r w:rsidRPr="009938E7">
        <w:rPr>
          <w:rFonts w:ascii="標楷體s...." w:eastAsia="標楷體s...." w:cs="標楷體s...."/>
          <w:color w:val="000000"/>
          <w:kern w:val="0"/>
          <w:sz w:val="20"/>
          <w:szCs w:val="20"/>
        </w:rPr>
        <w:t xml:space="preserve"> </w:t>
      </w:r>
    </w:p>
    <w:p w:rsidR="008C1A85" w:rsidRPr="009938E7" w:rsidRDefault="008C1A85" w:rsidP="008C1A85">
      <w:pPr>
        <w:autoSpaceDE w:val="0"/>
        <w:autoSpaceDN w:val="0"/>
        <w:adjustRightInd w:val="0"/>
        <w:ind w:left="266" w:hangingChars="133" w:hanging="266"/>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B. </w:t>
      </w:r>
      <w:r w:rsidRPr="009938E7">
        <w:rPr>
          <w:rFonts w:ascii="標楷體s...." w:eastAsia="標楷體s...." w:cs="標楷體s...." w:hint="eastAsia"/>
          <w:color w:val="000000"/>
          <w:kern w:val="0"/>
          <w:sz w:val="20"/>
          <w:szCs w:val="20"/>
        </w:rPr>
        <w:t>未產生經濟效益之公共設施保留地及具公用地役關係之既成道路；其認定，準用未產生經濟效益公共設施保留地及具公用地役關係既成道路認定標準辦理。</w:t>
      </w:r>
      <w:r w:rsidRPr="009938E7">
        <w:rPr>
          <w:rFonts w:ascii="標楷體s...." w:eastAsia="標楷體s...." w:cs="標楷體s...."/>
          <w:color w:val="000000"/>
          <w:kern w:val="0"/>
          <w:sz w:val="20"/>
          <w:szCs w:val="20"/>
        </w:rPr>
        <w:t xml:space="preserve"> </w:t>
      </w:r>
    </w:p>
    <w:p w:rsidR="008C1A85" w:rsidRPr="009938E7" w:rsidRDefault="008C1A85" w:rsidP="008C1A85">
      <w:pPr>
        <w:autoSpaceDE w:val="0"/>
        <w:autoSpaceDN w:val="0"/>
        <w:adjustRightInd w:val="0"/>
        <w:ind w:leftChars="11" w:left="294" w:hangingChars="134" w:hanging="268"/>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C. </w:t>
      </w:r>
      <w:r w:rsidRPr="009938E7">
        <w:rPr>
          <w:rFonts w:ascii="標楷體s...." w:eastAsia="標楷體s...." w:cs="標楷體s...." w:hint="eastAsia"/>
          <w:color w:val="000000"/>
          <w:kern w:val="0"/>
          <w:sz w:val="20"/>
          <w:szCs w:val="20"/>
        </w:rPr>
        <w:t>未產生經濟效益之非都市土地之國土保安用地、生態保護用地、古蹟保存用地、墳墓用地及水利用地；其認定，準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r w:rsidRPr="009938E7">
        <w:rPr>
          <w:rFonts w:ascii="標楷體s...." w:eastAsia="標楷體s...." w:cs="標楷體s...."/>
          <w:color w:val="000000"/>
          <w:kern w:val="0"/>
          <w:sz w:val="20"/>
          <w:szCs w:val="20"/>
        </w:rPr>
        <w:t xml:space="preserve"> </w:t>
      </w:r>
    </w:p>
    <w:p w:rsidR="008C1A85" w:rsidRPr="009938E7" w:rsidRDefault="008C1A85" w:rsidP="008C1A85">
      <w:pPr>
        <w:autoSpaceDE w:val="0"/>
        <w:autoSpaceDN w:val="0"/>
        <w:adjustRightInd w:val="0"/>
        <w:ind w:left="280" w:hangingChars="140" w:hanging="280"/>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D. </w:t>
      </w:r>
      <w:r w:rsidRPr="009938E7">
        <w:rPr>
          <w:rFonts w:ascii="標楷體s...." w:eastAsia="標楷體s...." w:cs="標楷體s...." w:hint="eastAsia"/>
          <w:color w:val="000000"/>
          <w:kern w:val="0"/>
          <w:sz w:val="20"/>
          <w:szCs w:val="20"/>
        </w:rPr>
        <w:t>祭祀公業解散後派下員由分割所得未產生經濟效益之土地；其認定，準用祭祀公業解散後派下員由分割所得未產生經濟效益土地認定標準辦理。</w:t>
      </w:r>
      <w:r w:rsidRPr="009938E7">
        <w:rPr>
          <w:rFonts w:ascii="標楷體s...." w:eastAsia="標楷體s...." w:cs="標楷體s...."/>
          <w:color w:val="000000"/>
          <w:kern w:val="0"/>
          <w:sz w:val="20"/>
          <w:szCs w:val="20"/>
        </w:rPr>
        <w:t xml:space="preserve"> </w:t>
      </w:r>
    </w:p>
    <w:p w:rsidR="008C1A85" w:rsidRPr="009938E7" w:rsidRDefault="008C1A85" w:rsidP="008C1A85">
      <w:pPr>
        <w:autoSpaceDE w:val="0"/>
        <w:autoSpaceDN w:val="0"/>
        <w:adjustRightInd w:val="0"/>
        <w:ind w:left="266" w:hangingChars="133" w:hanging="266"/>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E. </w:t>
      </w:r>
      <w:r w:rsidRPr="009938E7">
        <w:rPr>
          <w:rFonts w:ascii="標楷體s...." w:eastAsia="標楷體s...." w:cs="標楷體s...." w:hint="eastAsia"/>
          <w:color w:val="000000"/>
          <w:kern w:val="0"/>
          <w:sz w:val="20"/>
          <w:szCs w:val="20"/>
        </w:rPr>
        <w:t>未產生經濟效益之嚴重地層下陷區之農牧用地、養殖用地；其認定，準用未產生經濟效益之嚴重地層下陷區之農牧用地及養殖用地認定標準辦理。</w:t>
      </w:r>
      <w:r w:rsidRPr="009938E7">
        <w:rPr>
          <w:rFonts w:ascii="標楷體s...." w:eastAsia="標楷體s...." w:cs="標楷體s...."/>
          <w:color w:val="000000"/>
          <w:kern w:val="0"/>
          <w:sz w:val="20"/>
          <w:szCs w:val="20"/>
        </w:rPr>
        <w:t xml:space="preserve"> </w:t>
      </w:r>
    </w:p>
    <w:p w:rsidR="008C1A85" w:rsidRPr="009938E7" w:rsidRDefault="008C1A85" w:rsidP="008C1A85">
      <w:pPr>
        <w:autoSpaceDE w:val="0"/>
        <w:autoSpaceDN w:val="0"/>
        <w:adjustRightInd w:val="0"/>
        <w:ind w:left="238" w:hangingChars="119" w:hanging="238"/>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F. </w:t>
      </w:r>
      <w:r w:rsidRPr="009938E7">
        <w:rPr>
          <w:rFonts w:ascii="標楷體s...." w:eastAsia="標楷體s...." w:cs="標楷體s...." w:hint="eastAsia"/>
          <w:color w:val="000000"/>
          <w:kern w:val="0"/>
          <w:sz w:val="20"/>
          <w:szCs w:val="20"/>
        </w:rPr>
        <w:t>因天然災害致未產生經濟效益之農牧用地、養殖用地及林業用地；其認定，準用因天然災害致未產生經濟效益之農牧用地養殖用地及林業用地認定標準辦理。</w:t>
      </w:r>
      <w:r w:rsidRPr="009938E7">
        <w:rPr>
          <w:rFonts w:ascii="標楷體s...." w:eastAsia="標楷體s...." w:cs="標楷體s...."/>
          <w:color w:val="000000"/>
          <w:kern w:val="0"/>
          <w:sz w:val="20"/>
          <w:szCs w:val="20"/>
        </w:rPr>
        <w:t xml:space="preserve"> </w:t>
      </w:r>
    </w:p>
    <w:p w:rsidR="008C1A85" w:rsidRPr="009938E7" w:rsidRDefault="008C1A85" w:rsidP="008C1A85">
      <w:pPr>
        <w:rPr>
          <w:sz w:val="20"/>
          <w:szCs w:val="20"/>
        </w:rPr>
      </w:pPr>
      <w:r w:rsidRPr="009938E7">
        <w:rPr>
          <w:rFonts w:ascii="標楷體s...." w:eastAsia="標楷體s...." w:cs="標楷體s...."/>
          <w:color w:val="000000"/>
          <w:kern w:val="0"/>
          <w:sz w:val="20"/>
          <w:szCs w:val="20"/>
        </w:rPr>
        <w:t xml:space="preserve">G. </w:t>
      </w:r>
      <w:r w:rsidRPr="009938E7">
        <w:rPr>
          <w:rFonts w:ascii="標楷體s...." w:eastAsia="標楷體s...." w:cs="標楷體s...." w:hint="eastAsia"/>
          <w:color w:val="000000"/>
          <w:kern w:val="0"/>
          <w:sz w:val="20"/>
          <w:szCs w:val="20"/>
        </w:rPr>
        <w:t>依法公告為污染整治場址。但土地所有人為污染行為人，不在此限。</w:t>
      </w:r>
    </w:p>
    <w:p w:rsidR="008C1A85" w:rsidRPr="009938E7" w:rsidRDefault="008C1A85" w:rsidP="008C1A85">
      <w:pPr>
        <w:ind w:left="322" w:hangingChars="161" w:hanging="322"/>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(4) </w:t>
      </w:r>
      <w:r w:rsidRPr="009938E7">
        <w:rPr>
          <w:rFonts w:ascii="標楷體s...." w:eastAsia="標楷體s...." w:cs="標楷體s...." w:hint="eastAsia"/>
          <w:color w:val="000000"/>
          <w:kern w:val="0"/>
          <w:sz w:val="20"/>
          <w:szCs w:val="20"/>
        </w:rPr>
        <w:t>前一學期學業成績平均低於</w:t>
      </w:r>
      <w:r w:rsidRPr="009938E7">
        <w:rPr>
          <w:rFonts w:ascii="標楷體s...." w:eastAsia="標楷體s...." w:cs="標楷體s...."/>
          <w:color w:val="000000"/>
          <w:kern w:val="0"/>
          <w:sz w:val="20"/>
          <w:szCs w:val="20"/>
        </w:rPr>
        <w:t>60</w:t>
      </w:r>
      <w:r w:rsidRPr="009938E7">
        <w:rPr>
          <w:rFonts w:ascii="標楷體s...." w:eastAsia="標楷體s...." w:cs="標楷體s...." w:hint="eastAsia"/>
          <w:color w:val="000000"/>
          <w:kern w:val="0"/>
          <w:sz w:val="20"/>
          <w:szCs w:val="20"/>
        </w:rPr>
        <w:t>分（新生及轉學生除外，另論文撰寫階段學生如因前一學期未修習課程致無學業成績可</w:t>
      </w:r>
      <w:proofErr w:type="gramStart"/>
      <w:r w:rsidRPr="009938E7">
        <w:rPr>
          <w:rFonts w:ascii="標楷體s...." w:eastAsia="標楷體s...." w:cs="標楷體s...." w:hint="eastAsia"/>
          <w:color w:val="000000"/>
          <w:kern w:val="0"/>
          <w:sz w:val="20"/>
          <w:szCs w:val="20"/>
        </w:rPr>
        <w:t>採</w:t>
      </w:r>
      <w:proofErr w:type="gramEnd"/>
      <w:r w:rsidRPr="009938E7">
        <w:rPr>
          <w:rFonts w:ascii="標楷體s...." w:eastAsia="標楷體s...." w:cs="標楷體s...." w:hint="eastAsia"/>
          <w:color w:val="000000"/>
          <w:kern w:val="0"/>
          <w:sz w:val="20"/>
          <w:szCs w:val="20"/>
        </w:rPr>
        <w:t>計，得以最近一學期學業成績計算）。</w:t>
      </w:r>
      <w:r w:rsidRPr="009938E7">
        <w:rPr>
          <w:rFonts w:ascii="標楷體s...." w:eastAsia="標楷體s...." w:cs="標楷體s...."/>
          <w:color w:val="000000"/>
          <w:kern w:val="0"/>
          <w:sz w:val="20"/>
          <w:szCs w:val="20"/>
        </w:rPr>
        <w:t xml:space="preserve"> </w:t>
      </w:r>
    </w:p>
    <w:p w:rsidR="008C1A85" w:rsidRPr="009938E7" w:rsidRDefault="008C1A85" w:rsidP="008C1A85">
      <w:pPr>
        <w:ind w:leftChars="-11" w:left="240" w:hangingChars="133" w:hanging="266"/>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2. </w:t>
      </w:r>
      <w:proofErr w:type="gramStart"/>
      <w:r w:rsidRPr="009938E7">
        <w:rPr>
          <w:rFonts w:ascii="標楷體s...." w:eastAsia="標楷體s...." w:cs="標楷體s...." w:hint="eastAsia"/>
          <w:color w:val="000000"/>
          <w:kern w:val="0"/>
          <w:sz w:val="20"/>
          <w:szCs w:val="20"/>
        </w:rPr>
        <w:t>前目家庭</w:t>
      </w:r>
      <w:proofErr w:type="gramEnd"/>
      <w:r w:rsidRPr="009938E7">
        <w:rPr>
          <w:rFonts w:ascii="標楷體s...." w:eastAsia="標楷體s...." w:cs="標楷體s...." w:hint="eastAsia"/>
          <w:color w:val="000000"/>
          <w:kern w:val="0"/>
          <w:sz w:val="20"/>
          <w:szCs w:val="20"/>
        </w:rPr>
        <w:t>年所得（包括分離課稅所得）、利息及不動產總額，應計列人口之計算方式如下：</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(1) </w:t>
      </w:r>
      <w:r w:rsidRPr="009938E7">
        <w:rPr>
          <w:rFonts w:ascii="標楷體s...." w:eastAsia="標楷體s...." w:cs="標楷體s...." w:hint="eastAsia"/>
          <w:color w:val="000000"/>
          <w:kern w:val="0"/>
          <w:sz w:val="20"/>
          <w:szCs w:val="20"/>
        </w:rPr>
        <w:t>學生未婚者：</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A.</w:t>
      </w:r>
      <w:r w:rsidRPr="009938E7">
        <w:rPr>
          <w:rFonts w:ascii="標楷體s...." w:eastAsia="標楷體s...." w:cs="標楷體s...." w:hint="eastAsia"/>
          <w:color w:val="000000"/>
          <w:kern w:val="0"/>
          <w:sz w:val="20"/>
          <w:szCs w:val="20"/>
        </w:rPr>
        <w:t>未成年：與其父母或法定監護人合計。</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B.</w:t>
      </w:r>
      <w:r w:rsidRPr="009938E7">
        <w:rPr>
          <w:rFonts w:ascii="標楷體s...." w:eastAsia="標楷體s...." w:cs="標楷體s...." w:hint="eastAsia"/>
          <w:color w:val="000000"/>
          <w:kern w:val="0"/>
          <w:sz w:val="20"/>
          <w:szCs w:val="20"/>
        </w:rPr>
        <w:t>已成年：與其父母或未成年時之法定監護人合計。</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(2) </w:t>
      </w:r>
      <w:r w:rsidRPr="009938E7">
        <w:rPr>
          <w:rFonts w:ascii="標楷體s...." w:eastAsia="標楷體s...." w:cs="標楷體s...." w:hint="eastAsia"/>
          <w:color w:val="000000"/>
          <w:kern w:val="0"/>
          <w:sz w:val="20"/>
          <w:szCs w:val="20"/>
        </w:rPr>
        <w:t>學生已婚者：與其配偶合計。</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(3) </w:t>
      </w:r>
      <w:r w:rsidRPr="009938E7">
        <w:rPr>
          <w:rFonts w:ascii="標楷體s...." w:eastAsia="標楷體s...." w:cs="標楷體s...." w:hint="eastAsia"/>
          <w:color w:val="000000"/>
          <w:kern w:val="0"/>
          <w:sz w:val="20"/>
          <w:szCs w:val="20"/>
        </w:rPr>
        <w:t>學生離婚或配偶死亡者：為其本人之所得總額。</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3. </w:t>
      </w:r>
      <w:proofErr w:type="gramStart"/>
      <w:r w:rsidRPr="009938E7">
        <w:rPr>
          <w:rFonts w:ascii="標楷體s...." w:eastAsia="標楷體s...." w:cs="標楷體s...." w:hint="eastAsia"/>
          <w:color w:val="000000"/>
          <w:kern w:val="0"/>
          <w:sz w:val="20"/>
          <w:szCs w:val="20"/>
        </w:rPr>
        <w:t>前目之</w:t>
      </w:r>
      <w:proofErr w:type="gramEnd"/>
      <w:r w:rsidRPr="009938E7">
        <w:rPr>
          <w:rFonts w:ascii="標楷體s...." w:eastAsia="標楷體s...." w:cs="標楷體s...."/>
          <w:color w:val="000000"/>
          <w:kern w:val="0"/>
          <w:sz w:val="20"/>
          <w:szCs w:val="20"/>
        </w:rPr>
        <w:t>(1)</w:t>
      </w:r>
      <w:r w:rsidRPr="009938E7">
        <w:rPr>
          <w:rFonts w:ascii="標楷體s...." w:eastAsia="標楷體s...." w:cs="標楷體s...." w:hint="eastAsia"/>
          <w:color w:val="000000"/>
          <w:kern w:val="0"/>
          <w:sz w:val="20"/>
          <w:szCs w:val="20"/>
        </w:rPr>
        <w:t>學生因父母離婚、遺棄或其他特殊因素，與父母或法定監護人合計顯失公平者，得具明理由，並檢具相關文件資料，經學校審查認定後，該父母或法定監護人免予合計。</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hint="eastAsia"/>
          <w:color w:val="000000"/>
          <w:kern w:val="0"/>
          <w:sz w:val="20"/>
          <w:szCs w:val="20"/>
        </w:rPr>
        <w:t>（三）補助範圍</w:t>
      </w:r>
      <w:r w:rsidRPr="009938E7">
        <w:rPr>
          <w:rFonts w:ascii="標楷體s...." w:eastAsia="標楷體s...." w:cs="標楷體s...."/>
          <w:color w:val="000000"/>
          <w:kern w:val="0"/>
          <w:sz w:val="20"/>
          <w:szCs w:val="20"/>
        </w:rPr>
        <w:t xml:space="preserve"> </w:t>
      </w:r>
    </w:p>
    <w:p w:rsidR="008C1A85" w:rsidRPr="009938E7" w:rsidRDefault="008C1A85" w:rsidP="008C1A85">
      <w:pPr>
        <w:ind w:leftChars="-29" w:left="130" w:hangingChars="100" w:hanging="200"/>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1. </w:t>
      </w:r>
      <w:r w:rsidRPr="009938E7">
        <w:rPr>
          <w:rFonts w:ascii="標楷體s...." w:eastAsia="標楷體s...." w:cs="標楷體s...." w:hint="eastAsia"/>
          <w:color w:val="000000"/>
          <w:kern w:val="0"/>
          <w:sz w:val="20"/>
          <w:szCs w:val="20"/>
        </w:rPr>
        <w:t>本項補助範圍包括學費、雜費、學分費、學分學雜費、學雜費基數，不包括延長修業年限、重修及補修等就學費用。</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2. </w:t>
      </w:r>
      <w:r w:rsidRPr="009938E7">
        <w:rPr>
          <w:rFonts w:ascii="標楷體s...." w:eastAsia="標楷體s...." w:cs="標楷體s...." w:hint="eastAsia"/>
          <w:color w:val="000000"/>
          <w:kern w:val="0"/>
          <w:sz w:val="20"/>
          <w:szCs w:val="20"/>
        </w:rPr>
        <w:t>學生轉學、休學、退學、遭開除學籍或其他情形之助學金核發方式：</w:t>
      </w:r>
      <w:r w:rsidRPr="009938E7">
        <w:rPr>
          <w:rFonts w:ascii="標楷體s...." w:eastAsia="標楷體s...." w:cs="標楷體s...."/>
          <w:color w:val="000000"/>
          <w:kern w:val="0"/>
          <w:sz w:val="20"/>
          <w:szCs w:val="20"/>
        </w:rPr>
        <w:t xml:space="preserve"> </w:t>
      </w:r>
    </w:p>
    <w:p w:rsidR="008C1A85" w:rsidRPr="009938E7" w:rsidRDefault="008C1A85" w:rsidP="008C1A85">
      <w:pPr>
        <w:ind w:left="294" w:hangingChars="147" w:hanging="294"/>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(1) </w:t>
      </w:r>
      <w:r w:rsidRPr="009938E7">
        <w:rPr>
          <w:rFonts w:ascii="標楷體s...." w:eastAsia="標楷體s...." w:cs="標楷體s...." w:hint="eastAsia"/>
          <w:color w:val="000000"/>
          <w:kern w:val="0"/>
          <w:sz w:val="20"/>
          <w:szCs w:val="20"/>
        </w:rPr>
        <w:t>學生未完成上學期學業（如休學、退學或遭開除學籍）且下學期未復學者，不予核發；學生未完成上學期學業（如休學、退學或遭開除學籍）但於下學期復學且完成學業者，核發</w:t>
      </w:r>
      <w:r w:rsidRPr="009938E7">
        <w:rPr>
          <w:rFonts w:ascii="標楷體s...." w:eastAsia="標楷體s...." w:cs="標楷體s...."/>
          <w:color w:val="000000"/>
          <w:kern w:val="0"/>
          <w:sz w:val="20"/>
          <w:szCs w:val="20"/>
        </w:rPr>
        <w:t>1/2</w:t>
      </w:r>
      <w:r w:rsidRPr="009938E7">
        <w:rPr>
          <w:rFonts w:ascii="標楷體s...." w:eastAsia="標楷體s...." w:cs="標楷體s...." w:hint="eastAsia"/>
          <w:color w:val="000000"/>
          <w:kern w:val="0"/>
          <w:sz w:val="20"/>
          <w:szCs w:val="20"/>
        </w:rPr>
        <w:t>補助金額；學生未完成下學期學業（如休學、退學或遭開除學籍）者，已核發之助學金不予追繳，但復學或再行入學時，該學年度已核發的助學金，不再重複核給。</w:t>
      </w:r>
      <w:r w:rsidRPr="009938E7">
        <w:rPr>
          <w:rFonts w:ascii="標楷體s...." w:eastAsia="標楷體s...." w:cs="標楷體s...."/>
          <w:color w:val="000000"/>
          <w:kern w:val="0"/>
          <w:sz w:val="20"/>
          <w:szCs w:val="20"/>
        </w:rPr>
        <w:t xml:space="preserve"> </w:t>
      </w:r>
    </w:p>
    <w:p w:rsidR="008C1A85"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(2) </w:t>
      </w:r>
      <w:r w:rsidRPr="009938E7">
        <w:rPr>
          <w:rFonts w:ascii="標楷體s...." w:eastAsia="標楷體s...." w:cs="標楷體s...." w:hint="eastAsia"/>
          <w:color w:val="000000"/>
          <w:kern w:val="0"/>
          <w:sz w:val="20"/>
          <w:szCs w:val="20"/>
        </w:rPr>
        <w:t>學生完成上學期學業後，下學期轉入新學校就學者，由轉入學校核發。</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(3) </w:t>
      </w:r>
      <w:r w:rsidRPr="009938E7">
        <w:rPr>
          <w:rFonts w:ascii="標楷體s...." w:eastAsia="標楷體s...." w:cs="標楷體s...." w:hint="eastAsia"/>
          <w:color w:val="000000"/>
          <w:kern w:val="0"/>
          <w:sz w:val="20"/>
          <w:szCs w:val="20"/>
        </w:rPr>
        <w:t>學生完成上學期學業後，下學期不再就學者，核發</w:t>
      </w:r>
      <w:r w:rsidRPr="009938E7">
        <w:rPr>
          <w:rFonts w:ascii="標楷體s...." w:eastAsia="標楷體s...." w:cs="標楷體s...."/>
          <w:color w:val="000000"/>
          <w:kern w:val="0"/>
          <w:sz w:val="20"/>
          <w:szCs w:val="20"/>
        </w:rPr>
        <w:t>1/2</w:t>
      </w:r>
      <w:r w:rsidRPr="009938E7">
        <w:rPr>
          <w:rFonts w:ascii="標楷體s...." w:eastAsia="標楷體s...." w:cs="標楷體s...." w:hint="eastAsia"/>
          <w:color w:val="000000"/>
          <w:kern w:val="0"/>
          <w:sz w:val="20"/>
          <w:szCs w:val="20"/>
        </w:rPr>
        <w:t>補助金額。</w:t>
      </w:r>
      <w:r w:rsidRPr="009938E7">
        <w:rPr>
          <w:rFonts w:ascii="標楷體s...." w:eastAsia="標楷體s...." w:cs="標楷體s...."/>
          <w:color w:val="000000"/>
          <w:kern w:val="0"/>
          <w:sz w:val="20"/>
          <w:szCs w:val="20"/>
        </w:rPr>
        <w:t xml:space="preserve"> </w:t>
      </w:r>
    </w:p>
    <w:p w:rsidR="008C1A85" w:rsidRPr="009938E7" w:rsidRDefault="008C1A85" w:rsidP="008C1A85">
      <w:pPr>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(4) </w:t>
      </w:r>
      <w:r w:rsidRPr="009938E7">
        <w:rPr>
          <w:rFonts w:ascii="標楷體s...." w:eastAsia="標楷體s...." w:cs="標楷體s...." w:hint="eastAsia"/>
          <w:color w:val="000000"/>
          <w:kern w:val="0"/>
          <w:sz w:val="20"/>
          <w:szCs w:val="20"/>
        </w:rPr>
        <w:t>學生完成上學期學業後，下學期改申請其他補助者，核發</w:t>
      </w:r>
      <w:r w:rsidRPr="009938E7">
        <w:rPr>
          <w:rFonts w:ascii="標楷體s...." w:eastAsia="標楷體s...." w:cs="標楷體s...."/>
          <w:color w:val="000000"/>
          <w:kern w:val="0"/>
          <w:sz w:val="20"/>
          <w:szCs w:val="20"/>
        </w:rPr>
        <w:t>1/2</w:t>
      </w:r>
      <w:r w:rsidRPr="009938E7">
        <w:rPr>
          <w:rFonts w:ascii="標楷體s...." w:eastAsia="標楷體s...." w:cs="標楷體s...." w:hint="eastAsia"/>
          <w:color w:val="000000"/>
          <w:kern w:val="0"/>
          <w:sz w:val="20"/>
          <w:szCs w:val="20"/>
        </w:rPr>
        <w:t>補助金額。</w:t>
      </w:r>
      <w:r w:rsidRPr="009938E7">
        <w:rPr>
          <w:rFonts w:ascii="標楷體s...." w:eastAsia="標楷體s...." w:cs="標楷體s...."/>
          <w:color w:val="000000"/>
          <w:kern w:val="0"/>
          <w:sz w:val="20"/>
          <w:szCs w:val="20"/>
        </w:rPr>
        <w:t xml:space="preserve"> </w:t>
      </w:r>
    </w:p>
    <w:p w:rsidR="008C1A85" w:rsidRPr="009938E7" w:rsidRDefault="008C1A85" w:rsidP="008C1A85">
      <w:pPr>
        <w:ind w:left="200" w:hangingChars="100" w:hanging="200"/>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3. </w:t>
      </w:r>
      <w:r w:rsidRPr="009938E7">
        <w:rPr>
          <w:rFonts w:ascii="標楷體s...." w:eastAsia="標楷體s...." w:cs="標楷體s...." w:hint="eastAsia"/>
          <w:color w:val="000000"/>
          <w:kern w:val="0"/>
          <w:sz w:val="20"/>
          <w:szCs w:val="20"/>
        </w:rPr>
        <w:t>該學年度實際繳納之學費、雜費、學分費、學分學雜費、學雜費基數如低於本計畫補助標準，僅得補助該學年度實際繳納數額。</w:t>
      </w:r>
      <w:r w:rsidRPr="009938E7">
        <w:rPr>
          <w:rFonts w:ascii="標楷體s...." w:eastAsia="標楷體s...." w:cs="標楷體s...."/>
          <w:color w:val="000000"/>
          <w:kern w:val="0"/>
          <w:sz w:val="20"/>
          <w:szCs w:val="20"/>
        </w:rPr>
        <w:t xml:space="preserve"> </w:t>
      </w:r>
    </w:p>
    <w:p w:rsidR="008C1A85" w:rsidRPr="009938E7" w:rsidRDefault="008C1A85" w:rsidP="008C1A85">
      <w:pPr>
        <w:ind w:left="224" w:hangingChars="112" w:hanging="224"/>
        <w:rPr>
          <w:rFonts w:ascii="標楷體s...." w:eastAsia="標楷體s...." w:cs="標楷體s...."/>
          <w:color w:val="000000"/>
          <w:kern w:val="0"/>
          <w:sz w:val="20"/>
          <w:szCs w:val="20"/>
        </w:rPr>
      </w:pPr>
      <w:r w:rsidRPr="009938E7">
        <w:rPr>
          <w:rFonts w:ascii="標楷體s...." w:eastAsia="標楷體s...." w:cs="標楷體s...."/>
          <w:color w:val="000000"/>
          <w:kern w:val="0"/>
          <w:sz w:val="20"/>
          <w:szCs w:val="20"/>
        </w:rPr>
        <w:t xml:space="preserve">4. </w:t>
      </w:r>
      <w:r w:rsidRPr="009938E7">
        <w:rPr>
          <w:rFonts w:ascii="標楷體s...." w:eastAsia="標楷體s...." w:cs="標楷體s...." w:hint="eastAsia"/>
          <w:color w:val="000000"/>
          <w:kern w:val="0"/>
          <w:sz w:val="20"/>
          <w:szCs w:val="20"/>
        </w:rPr>
        <w:t>同一教育階段所就讀之相當年級已領有助學金者，除就讀學士</w:t>
      </w:r>
      <w:proofErr w:type="gramStart"/>
      <w:r w:rsidRPr="009938E7">
        <w:rPr>
          <w:rFonts w:ascii="標楷體s...." w:eastAsia="標楷體s...." w:cs="標楷體s...." w:hint="eastAsia"/>
          <w:color w:val="000000"/>
          <w:kern w:val="0"/>
          <w:sz w:val="20"/>
          <w:szCs w:val="20"/>
        </w:rPr>
        <w:t>後學系者外</w:t>
      </w:r>
      <w:proofErr w:type="gramEnd"/>
      <w:r w:rsidRPr="009938E7">
        <w:rPr>
          <w:rFonts w:ascii="標楷體s...." w:eastAsia="標楷體s...." w:cs="標楷體s...." w:hint="eastAsia"/>
          <w:color w:val="000000"/>
          <w:kern w:val="0"/>
          <w:sz w:val="20"/>
          <w:szCs w:val="20"/>
        </w:rPr>
        <w:t>，不得重複申領。</w:t>
      </w:r>
      <w:r w:rsidRPr="009938E7">
        <w:rPr>
          <w:rFonts w:ascii="標楷體s...." w:eastAsia="標楷體s...." w:cs="標楷體s...."/>
          <w:color w:val="000000"/>
          <w:kern w:val="0"/>
          <w:sz w:val="20"/>
          <w:szCs w:val="20"/>
        </w:rPr>
        <w:t xml:space="preserve"> </w:t>
      </w:r>
    </w:p>
    <w:p w:rsidR="008C1A85" w:rsidRPr="009938E7" w:rsidRDefault="008C1A85" w:rsidP="008C1A85">
      <w:pPr>
        <w:ind w:left="224" w:hangingChars="112" w:hanging="224"/>
        <w:rPr>
          <w:rFonts w:ascii="標楷體s...." w:eastAsia="標楷體s...." w:cs="標楷體s...."/>
          <w:color w:val="000000"/>
          <w:kern w:val="0"/>
          <w:sz w:val="20"/>
          <w:szCs w:val="20"/>
        </w:rPr>
      </w:pPr>
      <w:r w:rsidRPr="009971D6">
        <w:rPr>
          <w:rFonts w:ascii="標楷體s...." w:eastAsia="標楷體s...." w:cs="標楷體s...."/>
          <w:color w:val="000000"/>
          <w:kern w:val="0"/>
          <w:sz w:val="20"/>
          <w:szCs w:val="20"/>
        </w:rPr>
        <w:t xml:space="preserve">5. </w:t>
      </w:r>
      <w:r w:rsidRPr="009971D6">
        <w:rPr>
          <w:rFonts w:ascii="標楷體s...." w:eastAsia="標楷體s...." w:cs="標楷體s...." w:hint="eastAsia"/>
          <w:color w:val="000000"/>
          <w:kern w:val="0"/>
          <w:sz w:val="20"/>
          <w:szCs w:val="20"/>
        </w:rPr>
        <w:t>已申請本部各類學雜費減免及政府其他助學措施（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學費、學雜費及學分費補助、行政院農業委員會農漁民子女就學獎助學金、行政院國軍退除役官兵輔導委員會榮民子女就學補助等）者，不得再申請本計畫助學金。</w:t>
      </w:r>
    </w:p>
    <w:p w:rsidR="008C1A85" w:rsidRPr="00093E4E" w:rsidRDefault="008C1A85" w:rsidP="008C1A85">
      <w:pPr>
        <w:pStyle w:val="a4"/>
        <w:tabs>
          <w:tab w:val="left" w:pos="720"/>
        </w:tabs>
        <w:adjustRightInd w:val="0"/>
        <w:snapToGrid w:val="0"/>
        <w:spacing w:after="0" w:line="300" w:lineRule="exact"/>
        <w:ind w:leftChars="0" w:left="0"/>
        <w:rPr>
          <w:rFonts w:eastAsia="微軟正黑體"/>
          <w:sz w:val="20"/>
          <w:szCs w:val="20"/>
        </w:rPr>
      </w:pPr>
      <w:r w:rsidRPr="00093E4E">
        <w:rPr>
          <w:rFonts w:eastAsia="微軟正黑體"/>
          <w:sz w:val="20"/>
          <w:szCs w:val="20"/>
        </w:rPr>
        <w:t>三、申請方式：</w:t>
      </w:r>
      <w:r>
        <w:rPr>
          <w:rFonts w:eastAsia="微軟正黑體" w:hint="eastAsia"/>
          <w:sz w:val="20"/>
          <w:szCs w:val="20"/>
        </w:rPr>
        <w:t>紙本繳交至行政大樓一樓</w:t>
      </w:r>
      <w:r w:rsidRPr="00093E4E">
        <w:rPr>
          <w:rFonts w:eastAsia="微軟正黑體"/>
          <w:sz w:val="20"/>
          <w:szCs w:val="20"/>
        </w:rPr>
        <w:t>學</w:t>
      </w:r>
      <w:proofErr w:type="gramStart"/>
      <w:r w:rsidRPr="00093E4E">
        <w:rPr>
          <w:rFonts w:eastAsia="微軟正黑體"/>
          <w:sz w:val="20"/>
          <w:szCs w:val="20"/>
        </w:rPr>
        <w:t>務</w:t>
      </w:r>
      <w:proofErr w:type="gramEnd"/>
      <w:r w:rsidRPr="00093E4E">
        <w:rPr>
          <w:rFonts w:eastAsia="微軟正黑體"/>
          <w:sz w:val="20"/>
          <w:szCs w:val="20"/>
        </w:rPr>
        <w:t>處生活事務與保健組辦理</w:t>
      </w:r>
    </w:p>
    <w:p w:rsidR="008C1A85" w:rsidRDefault="008C1A85" w:rsidP="008C1A85">
      <w:pPr>
        <w:pStyle w:val="a4"/>
        <w:tabs>
          <w:tab w:val="left" w:pos="720"/>
        </w:tabs>
        <w:adjustRightInd w:val="0"/>
        <w:snapToGrid w:val="0"/>
        <w:spacing w:after="0" w:line="300" w:lineRule="exact"/>
        <w:ind w:leftChars="0" w:left="1418" w:hangingChars="709" w:hanging="1418"/>
        <w:rPr>
          <w:rFonts w:eastAsia="微軟正黑體"/>
          <w:b/>
          <w:sz w:val="20"/>
          <w:szCs w:val="20"/>
        </w:rPr>
      </w:pPr>
      <w:r w:rsidRPr="00093E4E">
        <w:rPr>
          <w:rFonts w:eastAsia="微軟正黑體"/>
          <w:sz w:val="20"/>
          <w:szCs w:val="20"/>
        </w:rPr>
        <w:t xml:space="preserve"> </w:t>
      </w:r>
      <w:r w:rsidRPr="00093E4E">
        <w:rPr>
          <w:rFonts w:eastAsia="微軟正黑體"/>
          <w:sz w:val="20"/>
          <w:szCs w:val="20"/>
        </w:rPr>
        <w:t>（一）</w:t>
      </w:r>
      <w:r>
        <w:rPr>
          <w:rFonts w:eastAsia="微軟正黑體" w:hint="eastAsia"/>
          <w:sz w:val="20"/>
          <w:szCs w:val="20"/>
        </w:rPr>
        <w:t>紙本收件</w:t>
      </w:r>
      <w:r w:rsidRPr="00093E4E">
        <w:rPr>
          <w:rFonts w:eastAsia="微軟正黑體"/>
          <w:b/>
          <w:sz w:val="20"/>
          <w:szCs w:val="20"/>
        </w:rPr>
        <w:t>受理時間</w:t>
      </w:r>
      <w:r w:rsidRPr="00093E4E">
        <w:rPr>
          <w:rFonts w:eastAsia="微軟正黑體"/>
          <w:sz w:val="20"/>
          <w:szCs w:val="20"/>
        </w:rPr>
        <w:t>：</w:t>
      </w:r>
      <w:r>
        <w:rPr>
          <w:rFonts w:eastAsia="微軟正黑體" w:hint="eastAsia"/>
          <w:sz w:val="20"/>
          <w:szCs w:val="20"/>
        </w:rPr>
        <w:t>依行事曆時間公告</w:t>
      </w:r>
      <w:r>
        <w:rPr>
          <w:rFonts w:eastAsia="微軟正黑體" w:hint="eastAsia"/>
          <w:sz w:val="20"/>
          <w:szCs w:val="20"/>
        </w:rPr>
        <w:t>(</w:t>
      </w:r>
      <w:r w:rsidRPr="00093E4E">
        <w:rPr>
          <w:rFonts w:eastAsia="微軟正黑體"/>
          <w:b/>
          <w:sz w:val="20"/>
          <w:szCs w:val="20"/>
        </w:rPr>
        <w:t>上午</w:t>
      </w:r>
      <w:r w:rsidRPr="00093E4E">
        <w:rPr>
          <w:rFonts w:eastAsia="微軟正黑體"/>
          <w:b/>
          <w:sz w:val="20"/>
          <w:szCs w:val="20"/>
        </w:rPr>
        <w:t>8</w:t>
      </w:r>
      <w:r w:rsidRPr="00093E4E">
        <w:rPr>
          <w:rFonts w:eastAsia="微軟正黑體"/>
          <w:b/>
          <w:sz w:val="20"/>
          <w:szCs w:val="20"/>
        </w:rPr>
        <w:t>點</w:t>
      </w:r>
      <w:r w:rsidRPr="00093E4E">
        <w:rPr>
          <w:rFonts w:eastAsia="微軟正黑體"/>
          <w:b/>
          <w:sz w:val="20"/>
          <w:szCs w:val="20"/>
        </w:rPr>
        <w:t>30</w:t>
      </w:r>
      <w:r w:rsidRPr="00093E4E">
        <w:rPr>
          <w:rFonts w:eastAsia="微軟正黑體"/>
          <w:b/>
          <w:sz w:val="20"/>
          <w:szCs w:val="20"/>
        </w:rPr>
        <w:t>分至晚上</w:t>
      </w:r>
      <w:r>
        <w:rPr>
          <w:rFonts w:eastAsia="微軟正黑體"/>
          <w:b/>
          <w:sz w:val="20"/>
          <w:szCs w:val="20"/>
        </w:rPr>
        <w:t>5</w:t>
      </w:r>
      <w:r w:rsidRPr="00093E4E">
        <w:rPr>
          <w:rFonts w:eastAsia="微軟正黑體"/>
          <w:b/>
          <w:sz w:val="20"/>
          <w:szCs w:val="20"/>
        </w:rPr>
        <w:t>點</w:t>
      </w:r>
      <w:r>
        <w:rPr>
          <w:rFonts w:eastAsia="微軟正黑體"/>
          <w:b/>
          <w:sz w:val="20"/>
          <w:szCs w:val="20"/>
        </w:rPr>
        <w:t>3</w:t>
      </w:r>
      <w:r w:rsidRPr="00093E4E">
        <w:rPr>
          <w:rFonts w:eastAsia="微軟正黑體"/>
          <w:b/>
          <w:sz w:val="20"/>
          <w:szCs w:val="20"/>
        </w:rPr>
        <w:t>0</w:t>
      </w:r>
      <w:r w:rsidRPr="00093E4E">
        <w:rPr>
          <w:rFonts w:eastAsia="微軟正黑體"/>
          <w:b/>
          <w:sz w:val="20"/>
          <w:szCs w:val="20"/>
        </w:rPr>
        <w:t>分</w:t>
      </w:r>
      <w:r>
        <w:rPr>
          <w:rFonts w:eastAsia="微軟正黑體" w:hint="eastAsia"/>
          <w:b/>
          <w:sz w:val="20"/>
          <w:szCs w:val="20"/>
        </w:rPr>
        <w:t>)</w:t>
      </w:r>
    </w:p>
    <w:p w:rsidR="008C1A85" w:rsidRPr="00093E4E" w:rsidRDefault="008C1A85" w:rsidP="008C1A85">
      <w:pPr>
        <w:pStyle w:val="a4"/>
        <w:tabs>
          <w:tab w:val="left" w:pos="720"/>
        </w:tabs>
        <w:adjustRightInd w:val="0"/>
        <w:snapToGrid w:val="0"/>
        <w:spacing w:after="0" w:line="300" w:lineRule="exact"/>
        <w:ind w:leftChars="700" w:left="1698" w:hangingChars="9" w:hanging="18"/>
        <w:rPr>
          <w:rFonts w:eastAsia="微軟正黑體"/>
          <w:sz w:val="20"/>
          <w:szCs w:val="20"/>
        </w:rPr>
      </w:pPr>
      <w:r w:rsidRPr="00093E4E">
        <w:rPr>
          <w:rFonts w:eastAsia="微軟正黑體"/>
          <w:b/>
          <w:sz w:val="20"/>
          <w:szCs w:val="20"/>
        </w:rPr>
        <w:t>(</w:t>
      </w:r>
      <w:r w:rsidRPr="00093E4E">
        <w:rPr>
          <w:rFonts w:eastAsia="微軟正黑體"/>
          <w:b/>
          <w:sz w:val="20"/>
          <w:szCs w:val="20"/>
        </w:rPr>
        <w:t>中午不休息</w:t>
      </w:r>
      <w:r w:rsidRPr="00093E4E">
        <w:rPr>
          <w:rFonts w:eastAsia="微軟正黑體"/>
          <w:b/>
          <w:sz w:val="20"/>
          <w:szCs w:val="20"/>
        </w:rPr>
        <w:t>)</w:t>
      </w:r>
      <w:r w:rsidRPr="00093E4E">
        <w:rPr>
          <w:rFonts w:eastAsia="微軟正黑體"/>
          <w:sz w:val="20"/>
          <w:szCs w:val="20"/>
        </w:rPr>
        <w:t xml:space="preserve"> </w:t>
      </w:r>
    </w:p>
    <w:p w:rsidR="008C1A85" w:rsidRPr="00864257" w:rsidRDefault="008C1A85" w:rsidP="008C1A85">
      <w:pPr>
        <w:spacing w:line="300" w:lineRule="exact"/>
        <w:ind w:left="1418" w:hangingChars="709" w:hanging="1418"/>
        <w:rPr>
          <w:rFonts w:eastAsia="微軟正黑體"/>
          <w:sz w:val="20"/>
          <w:szCs w:val="20"/>
        </w:rPr>
      </w:pPr>
      <w:r w:rsidRPr="00093E4E">
        <w:rPr>
          <w:rFonts w:eastAsia="微軟正黑體"/>
          <w:sz w:val="20"/>
          <w:szCs w:val="20"/>
        </w:rPr>
        <w:t xml:space="preserve">        </w:t>
      </w:r>
      <w:r w:rsidRPr="00093E4E">
        <w:rPr>
          <w:rFonts w:eastAsia="微軟正黑體"/>
          <w:sz w:val="20"/>
          <w:szCs w:val="20"/>
        </w:rPr>
        <w:t>（二）檢附證件：進入學校</w:t>
      </w:r>
      <w:r w:rsidRPr="00093E4E">
        <w:rPr>
          <w:rFonts w:eastAsia="微軟正黑體"/>
          <w:sz w:val="20"/>
          <w:szCs w:val="20"/>
        </w:rPr>
        <w:t>e</w:t>
      </w:r>
      <w:r w:rsidRPr="00093E4E">
        <w:rPr>
          <w:rFonts w:eastAsia="微軟正黑體"/>
          <w:sz w:val="20"/>
          <w:szCs w:val="20"/>
        </w:rPr>
        <w:t>化入口</w:t>
      </w:r>
      <w:r w:rsidRPr="00093E4E">
        <w:rPr>
          <w:rFonts w:eastAsia="微軟正黑體"/>
          <w:sz w:val="20"/>
          <w:szCs w:val="20"/>
        </w:rPr>
        <w:t>→</w:t>
      </w:r>
      <w:r w:rsidRPr="00093E4E">
        <w:rPr>
          <w:rFonts w:eastAsia="微軟正黑體"/>
          <w:sz w:val="20"/>
          <w:szCs w:val="20"/>
        </w:rPr>
        <w:t>校務系統</w:t>
      </w:r>
      <w:r w:rsidRPr="00093E4E">
        <w:rPr>
          <w:rFonts w:eastAsia="微軟正黑體"/>
          <w:sz w:val="20"/>
          <w:szCs w:val="20"/>
        </w:rPr>
        <w:t>→</w:t>
      </w:r>
      <w:r w:rsidRPr="00093E4E">
        <w:rPr>
          <w:rFonts w:eastAsia="微軟正黑體"/>
          <w:sz w:val="20"/>
          <w:szCs w:val="20"/>
        </w:rPr>
        <w:t>申請</w:t>
      </w:r>
      <w:r w:rsidRPr="00093E4E">
        <w:rPr>
          <w:rFonts w:eastAsia="微軟正黑體"/>
          <w:sz w:val="20"/>
          <w:szCs w:val="20"/>
        </w:rPr>
        <w:t>→</w:t>
      </w:r>
      <w:r w:rsidRPr="00093E4E">
        <w:rPr>
          <w:rFonts w:eastAsia="微軟正黑體"/>
          <w:sz w:val="20"/>
          <w:szCs w:val="20"/>
        </w:rPr>
        <w:t>學</w:t>
      </w:r>
      <w:proofErr w:type="gramStart"/>
      <w:r w:rsidRPr="00093E4E">
        <w:rPr>
          <w:rFonts w:eastAsia="微軟正黑體"/>
          <w:sz w:val="20"/>
          <w:szCs w:val="20"/>
        </w:rPr>
        <w:t>務</w:t>
      </w:r>
      <w:proofErr w:type="gramEnd"/>
      <w:r w:rsidRPr="00093E4E">
        <w:rPr>
          <w:rFonts w:eastAsia="微軟正黑體"/>
          <w:sz w:val="20"/>
          <w:szCs w:val="20"/>
        </w:rPr>
        <w:t>資訊申請</w:t>
      </w:r>
      <w:r w:rsidRPr="00093E4E">
        <w:rPr>
          <w:rFonts w:eastAsia="微軟正黑體"/>
          <w:sz w:val="20"/>
          <w:szCs w:val="20"/>
        </w:rPr>
        <w:t>→</w:t>
      </w:r>
      <w:r w:rsidRPr="00093E4E">
        <w:rPr>
          <w:rFonts w:eastAsia="微軟正黑體"/>
          <w:sz w:val="20"/>
          <w:szCs w:val="20"/>
        </w:rPr>
        <w:t>弱勢助學計畫申請作業；填妥申請書後，列印紙本並檢附戶口名簿（包括詳細記事）或</w:t>
      </w:r>
      <w:r w:rsidRPr="00093E4E">
        <w:rPr>
          <w:rFonts w:eastAsia="微軟正黑體"/>
          <w:sz w:val="20"/>
          <w:szCs w:val="20"/>
        </w:rPr>
        <w:t>3</w:t>
      </w:r>
      <w:r w:rsidRPr="00093E4E">
        <w:rPr>
          <w:rFonts w:eastAsia="微軟正黑體"/>
          <w:sz w:val="20"/>
          <w:szCs w:val="20"/>
        </w:rPr>
        <w:t>個</w:t>
      </w:r>
      <w:r w:rsidRPr="00864257">
        <w:rPr>
          <w:rFonts w:eastAsia="微軟正黑體"/>
          <w:sz w:val="20"/>
          <w:szCs w:val="20"/>
        </w:rPr>
        <w:t>月內之戶籍謄本（包括詳細記事）及前一學期學業成績單（新生及轉學生免附）</w:t>
      </w:r>
    </w:p>
    <w:p w:rsidR="008C1A85" w:rsidRPr="00864257" w:rsidRDefault="008C1A85" w:rsidP="008C1A85">
      <w:pPr>
        <w:spacing w:line="300" w:lineRule="exact"/>
        <w:ind w:left="1418" w:hangingChars="709" w:hanging="1418"/>
        <w:rPr>
          <w:rFonts w:eastAsia="微軟正黑體"/>
          <w:sz w:val="20"/>
          <w:szCs w:val="20"/>
        </w:rPr>
      </w:pPr>
      <w:r w:rsidRPr="00864257">
        <w:rPr>
          <w:rFonts w:eastAsia="微軟正黑體"/>
          <w:sz w:val="20"/>
          <w:szCs w:val="20"/>
        </w:rPr>
        <w:t xml:space="preserve">        </w:t>
      </w:r>
      <w:r w:rsidRPr="00864257">
        <w:rPr>
          <w:rFonts w:eastAsia="微軟正黑體"/>
          <w:sz w:val="20"/>
          <w:szCs w:val="20"/>
        </w:rPr>
        <w:t>（三）本校將依教育部「大專校院弱勢學生資格查核系統」之查核結果，於第</w:t>
      </w:r>
      <w:r w:rsidRPr="00864257">
        <w:rPr>
          <w:rFonts w:eastAsia="微軟正黑體"/>
          <w:sz w:val="20"/>
          <w:szCs w:val="20"/>
        </w:rPr>
        <w:t>2</w:t>
      </w:r>
      <w:r w:rsidRPr="00864257">
        <w:rPr>
          <w:rFonts w:eastAsia="微軟正黑體"/>
          <w:sz w:val="20"/>
          <w:szCs w:val="20"/>
        </w:rPr>
        <w:t>學期註冊繳費單</w:t>
      </w:r>
      <w:proofErr w:type="gramStart"/>
      <w:r w:rsidRPr="00864257">
        <w:rPr>
          <w:rFonts w:eastAsia="微軟正黑體"/>
          <w:sz w:val="20"/>
          <w:szCs w:val="20"/>
        </w:rPr>
        <w:t>逕</w:t>
      </w:r>
      <w:proofErr w:type="gramEnd"/>
      <w:r w:rsidRPr="00864257">
        <w:rPr>
          <w:rFonts w:eastAsia="微軟正黑體"/>
          <w:sz w:val="20"/>
          <w:szCs w:val="20"/>
        </w:rPr>
        <w:t>予扣除應補助金額。</w:t>
      </w:r>
      <w:r w:rsidRPr="00864257">
        <w:rPr>
          <w:rFonts w:eastAsia="微軟正黑體"/>
          <w:sz w:val="20"/>
          <w:szCs w:val="20"/>
        </w:rPr>
        <w:t xml:space="preserve"> </w:t>
      </w:r>
    </w:p>
    <w:p w:rsidR="008C1A85" w:rsidRPr="00864257" w:rsidRDefault="008C1A85" w:rsidP="008C1A85">
      <w:pPr>
        <w:pStyle w:val="a4"/>
        <w:tabs>
          <w:tab w:val="left" w:pos="720"/>
        </w:tabs>
        <w:adjustRightInd w:val="0"/>
        <w:snapToGrid w:val="0"/>
        <w:spacing w:after="0" w:line="300" w:lineRule="exact"/>
        <w:ind w:leftChars="0" w:left="300" w:hangingChars="150" w:hanging="300"/>
        <w:rPr>
          <w:rFonts w:eastAsia="微軟正黑體"/>
          <w:sz w:val="20"/>
          <w:szCs w:val="20"/>
        </w:rPr>
      </w:pPr>
      <w:r w:rsidRPr="00864257">
        <w:rPr>
          <w:rFonts w:eastAsia="微軟正黑體"/>
          <w:sz w:val="20"/>
          <w:szCs w:val="20"/>
        </w:rPr>
        <w:t xml:space="preserve">      </w:t>
      </w:r>
      <w:r w:rsidRPr="00864257">
        <w:rPr>
          <w:rFonts w:eastAsia="微軟正黑體"/>
          <w:sz w:val="20"/>
          <w:szCs w:val="20"/>
        </w:rPr>
        <w:t>四、詳細內容請查閱學</w:t>
      </w:r>
      <w:proofErr w:type="gramStart"/>
      <w:r w:rsidRPr="00864257">
        <w:rPr>
          <w:rFonts w:eastAsia="微軟正黑體"/>
          <w:sz w:val="20"/>
          <w:szCs w:val="20"/>
        </w:rPr>
        <w:t>務</w:t>
      </w:r>
      <w:proofErr w:type="gramEnd"/>
      <w:r w:rsidRPr="00864257">
        <w:rPr>
          <w:rFonts w:eastAsia="微軟正黑體"/>
          <w:sz w:val="20"/>
          <w:szCs w:val="20"/>
        </w:rPr>
        <w:t>處生活事務與保健組網頁最新消息：</w:t>
      </w:r>
    </w:p>
    <w:p w:rsidR="008C1A85" w:rsidRPr="00864257" w:rsidRDefault="008C1A85" w:rsidP="008C1A85">
      <w:pPr>
        <w:pStyle w:val="a4"/>
        <w:tabs>
          <w:tab w:val="left" w:pos="720"/>
        </w:tabs>
        <w:adjustRightInd w:val="0"/>
        <w:snapToGrid w:val="0"/>
        <w:spacing w:after="0" w:line="300" w:lineRule="exact"/>
        <w:ind w:leftChars="0" w:left="300" w:hangingChars="150" w:hanging="300"/>
        <w:rPr>
          <w:rFonts w:eastAsia="微軟正黑體"/>
          <w:sz w:val="20"/>
          <w:szCs w:val="20"/>
        </w:rPr>
      </w:pPr>
      <w:r w:rsidRPr="00864257">
        <w:rPr>
          <w:rFonts w:eastAsia="微軟正黑體"/>
          <w:sz w:val="20"/>
          <w:szCs w:val="20"/>
        </w:rPr>
        <w:t xml:space="preserve">          </w:t>
      </w:r>
      <w:hyperlink r:id="rId4" w:history="1">
        <w:r w:rsidRPr="00864257">
          <w:rPr>
            <w:rStyle w:val="a3"/>
            <w:rFonts w:eastAsia="微軟正黑體"/>
            <w:sz w:val="20"/>
            <w:szCs w:val="20"/>
          </w:rPr>
          <w:t>http://osa.ntua.edu.tw/folder_2/news</w:t>
        </w:r>
      </w:hyperlink>
    </w:p>
    <w:p w:rsidR="008C1A85" w:rsidRPr="008C1A85" w:rsidRDefault="008C1A85"/>
    <w:sectPr w:rsidR="008C1A85" w:rsidRPr="008C1A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s.."/>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s..w.">
    <w:altName w:val="標楷體"/>
    <w:panose1 w:val="00000000000000000000"/>
    <w:charset w:val="88"/>
    <w:family w:val="roman"/>
    <w:notTrueType/>
    <w:pitch w:val="default"/>
    <w:sig w:usb0="00000001" w:usb1="08080000" w:usb2="00000010" w:usb3="00000000" w:csb0="00100000" w:csb1="00000000"/>
  </w:font>
  <w:font w:name="標楷體s....">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85"/>
    <w:rsid w:val="008C1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3443"/>
  <w15:chartTrackingRefBased/>
  <w15:docId w15:val="{C23EF075-B849-4C9D-892A-54DDFA41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A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C1A85"/>
    <w:rPr>
      <w:rFonts w:cs="Times New Roman"/>
      <w:color w:val="0000FF"/>
      <w:u w:val="single"/>
    </w:rPr>
  </w:style>
  <w:style w:type="paragraph" w:styleId="a4">
    <w:name w:val="Body Text Indent"/>
    <w:basedOn w:val="a"/>
    <w:link w:val="a5"/>
    <w:uiPriority w:val="99"/>
    <w:rsid w:val="008C1A85"/>
    <w:pPr>
      <w:spacing w:after="120"/>
      <w:ind w:leftChars="200" w:left="480"/>
    </w:pPr>
  </w:style>
  <w:style w:type="character" w:customStyle="1" w:styleId="a5">
    <w:name w:val="本文縮排 字元"/>
    <w:basedOn w:val="a0"/>
    <w:link w:val="a4"/>
    <w:uiPriority w:val="99"/>
    <w:rsid w:val="008C1A85"/>
    <w:rPr>
      <w:rFonts w:ascii="Times New Roman" w:eastAsia="新細明體" w:hAnsi="Times New Roman" w:cs="Times New Roman"/>
      <w:szCs w:val="24"/>
    </w:rPr>
  </w:style>
  <w:style w:type="paragraph" w:customStyle="1" w:styleId="Default">
    <w:name w:val="Default"/>
    <w:rsid w:val="008C1A85"/>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a.ntua.edu.tw/folder_2/new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黃珮欣</dc:creator>
  <cp:keywords/>
  <dc:description/>
  <cp:lastModifiedBy>黃珮欣</cp:lastModifiedBy>
  <cp:revision>1</cp:revision>
  <dcterms:created xsi:type="dcterms:W3CDTF">2024-02-29T09:30:00Z</dcterms:created>
  <dcterms:modified xsi:type="dcterms:W3CDTF">2024-02-29T09:32:00Z</dcterms:modified>
</cp:coreProperties>
</file>